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DDC" w:rsidRPr="00D51DDC" w:rsidRDefault="00CB1F15" w:rsidP="00D51DDC">
      <w:pPr>
        <w:spacing w:after="100" w:afterAutospacing="1" w:line="240" w:lineRule="auto"/>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15.12.21</w:t>
      </w:r>
      <w:r w:rsidR="00D51DDC">
        <w:rPr>
          <w:rFonts w:ascii="Times New Roman" w:eastAsia="Times New Roman" w:hAnsi="Times New Roman" w:cs="Times New Roman"/>
          <w:b/>
          <w:sz w:val="24"/>
          <w:szCs w:val="24"/>
          <w:lang w:eastAsia="ru-RU"/>
        </w:rPr>
        <w:t xml:space="preserve">г. </w:t>
      </w:r>
      <w:r w:rsidR="00D51DDC" w:rsidRPr="00D51DDC">
        <w:rPr>
          <w:rFonts w:ascii="Times New Roman" w:eastAsia="Times New Roman" w:hAnsi="Times New Roman" w:cs="Times New Roman"/>
          <w:b/>
          <w:sz w:val="24"/>
          <w:szCs w:val="24"/>
          <w:lang w:eastAsia="ru-RU"/>
        </w:rPr>
        <w:t>Особенности оформления и учета проектов конфиденциальных документов на бумажных носителях</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 xml:space="preserve">Конфиденциальная информация может содержаться на различных материальных носителях (бумажных и электронных носителях, кино- и фотопленках), поскольку документ — это не только </w:t>
      </w:r>
      <w:proofErr w:type="gramStart"/>
      <w:r w:rsidRPr="00D51DDC">
        <w:rPr>
          <w:rFonts w:ascii="Times New Roman" w:eastAsia="Times New Roman" w:hAnsi="Times New Roman" w:cs="Times New Roman"/>
          <w:sz w:val="24"/>
          <w:szCs w:val="24"/>
          <w:lang w:eastAsia="ru-RU"/>
        </w:rPr>
        <w:t>привычный нам</w:t>
      </w:r>
      <w:proofErr w:type="gramEnd"/>
      <w:r w:rsidRPr="00D51DDC">
        <w:rPr>
          <w:rFonts w:ascii="Times New Roman" w:eastAsia="Times New Roman" w:hAnsi="Times New Roman" w:cs="Times New Roman"/>
          <w:sz w:val="24"/>
          <w:szCs w:val="24"/>
          <w:lang w:eastAsia="ru-RU"/>
        </w:rPr>
        <w:t xml:space="preserve"> бумажный документ, но и, например, информация, содержащаяся в электронном виде на внешнем электронном носителе </w:t>
      </w:r>
      <w:r w:rsidRPr="00D51DDC">
        <w:rPr>
          <w:rFonts w:ascii="Times New Roman" w:eastAsia="Times New Roman" w:hAnsi="Times New Roman" w:cs="Times New Roman"/>
          <w:i/>
          <w:iCs/>
          <w:sz w:val="24"/>
          <w:szCs w:val="24"/>
          <w:lang w:eastAsia="ru-RU"/>
        </w:rPr>
        <w:t>(CD-</w:t>
      </w:r>
      <w:r w:rsidRPr="00D51DDC">
        <w:rPr>
          <w:rFonts w:ascii="Times New Roman" w:eastAsia="Times New Roman" w:hAnsi="Times New Roman" w:cs="Times New Roman"/>
          <w:sz w:val="24"/>
          <w:szCs w:val="24"/>
          <w:lang w:eastAsia="ru-RU"/>
        </w:rPr>
        <w:t> и </w:t>
      </w:r>
      <w:r w:rsidRPr="00D51DDC">
        <w:rPr>
          <w:rFonts w:ascii="Times New Roman" w:eastAsia="Times New Roman" w:hAnsi="Times New Roman" w:cs="Times New Roman"/>
          <w:i/>
          <w:iCs/>
          <w:sz w:val="24"/>
          <w:szCs w:val="24"/>
          <w:lang w:eastAsia="ru-RU"/>
        </w:rPr>
        <w:t>DVD-</w:t>
      </w:r>
      <w:r w:rsidRPr="00D51DDC">
        <w:rPr>
          <w:rFonts w:ascii="Times New Roman" w:eastAsia="Times New Roman" w:hAnsi="Times New Roman" w:cs="Times New Roman"/>
          <w:sz w:val="24"/>
          <w:szCs w:val="24"/>
          <w:lang w:eastAsia="ru-RU"/>
        </w:rPr>
        <w:t xml:space="preserve">диски, </w:t>
      </w:r>
      <w:proofErr w:type="spellStart"/>
      <w:r w:rsidRPr="00D51DDC">
        <w:rPr>
          <w:rFonts w:ascii="Times New Roman" w:eastAsia="Times New Roman" w:hAnsi="Times New Roman" w:cs="Times New Roman"/>
          <w:sz w:val="24"/>
          <w:szCs w:val="24"/>
          <w:lang w:eastAsia="ru-RU"/>
        </w:rPr>
        <w:t>флэш-карты</w:t>
      </w:r>
      <w:proofErr w:type="spellEnd"/>
      <w:r w:rsidRPr="00D51DDC">
        <w:rPr>
          <w:rFonts w:ascii="Times New Roman" w:eastAsia="Times New Roman" w:hAnsi="Times New Roman" w:cs="Times New Roman"/>
          <w:sz w:val="24"/>
          <w:szCs w:val="24"/>
          <w:lang w:eastAsia="ru-RU"/>
        </w:rPr>
        <w:t xml:space="preserve"> и т.п.).</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Для того чтобы обеспечить сохранность конфиденциальной информации, необходимо в первую очередь выделить носители такой информации среди общего массива носителей, промаркировав их с помощью специальных отметок и установив затем особый порядок обращения с ними. Основные правила оформления документов являются общими как для открытых, так и для конфиденциальных документов и устанавливаются локальными нормативными актами (например, инструкцией по делопроизводству), разрабатываемыми в организации с учетом требований государственных нормативных актов в сфере делопроизводства.</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Вместе с тем оформление конфиденциальных документов имеет некоторые особенности по сравнению с оформлением открытых документов. Кроме того, в отношении конфиденциальных документов должен быть установлен более строгий порядок обращения, чтобы не допустить утраты таких документов либо разглашения содержащейся в них информации. Поэтому в дополнение к локальным нормативным актам, устанавливающим правила работы с открытыми документами в организации, необходимо разработать локальные нормативные акты по конфиденциальному делопроизводству (например, инструкцию).</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Материальные носители конфиденциальной информации подлежат учету в специальных журналах работником, ответственным за ведение конфиденциального делопроизводства. При этом носителю присваивается соответствующий номер. Целесообразно вести два отдельных журнала учета материальных носителей: один — для проектов конфиденциальных документов на бумажных носителях, второй — для внешних электронных носителей. Принимая во внимание, как правило, гипотетический характер наличия носителей других видов (кино-, фотопленок и т.п.), необязательно иметь отдельный журнал для учета таких носителей. Их можно регистрировать в журнале учета внешних электронных носителей конфиденциальной информации.</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Рассмотрим особенности подготовки, оформления и учета проектов конфиденциальных документов на бумажных носителях на примере документов, содержащих информацию, составляющую коммерческую тайну организации.</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Как отмечалось выше, в соответствии с Федеральным законом «О коммерческой тайне» на материальные носители информации, содержащие сведения, составляющие коммерческую тайну, должен быть проставлен гриф «Коммерческая тайна» с указанием полного наименования и места нахождения обладателя этой информации.</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Необходимость присвоения разрабатываемому проекту документа грифа конфиденциальности определяется на основании упомянутого выше перечня конфиденциальной информации организации. Говоря другими словами, если в документе содержится информация, включенная в перечень, на документе проставляют гриф ограничения доступа к информации. Если же в документе такая информация отсутствует, гриф конфиденциальности не указывают.</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lastRenderedPageBreak/>
        <w:t xml:space="preserve">На практике иногда происходит так, что на документах, содержащих информацию, включенную в перечень, гриф конфиденциальности исполнителем документа не проставляется. Это может быть связано с невнимательностью работника либо его слабой компетенцией в указанном вопросе, хотя, конечно, бывают случаи сознательного </w:t>
      </w:r>
      <w:proofErr w:type="spellStart"/>
      <w:r w:rsidRPr="00D51DDC">
        <w:rPr>
          <w:rFonts w:ascii="Times New Roman" w:eastAsia="Times New Roman" w:hAnsi="Times New Roman" w:cs="Times New Roman"/>
          <w:sz w:val="24"/>
          <w:szCs w:val="24"/>
          <w:lang w:eastAsia="ru-RU"/>
        </w:rPr>
        <w:t>неприсвоения</w:t>
      </w:r>
      <w:proofErr w:type="spellEnd"/>
      <w:r w:rsidRPr="00D51DDC">
        <w:rPr>
          <w:rFonts w:ascii="Times New Roman" w:eastAsia="Times New Roman" w:hAnsi="Times New Roman" w:cs="Times New Roman"/>
          <w:sz w:val="24"/>
          <w:szCs w:val="24"/>
          <w:lang w:eastAsia="ru-RU"/>
        </w:rPr>
        <w:t xml:space="preserve"> грифа конфиденциальности документу, с </w:t>
      </w:r>
      <w:proofErr w:type="gramStart"/>
      <w:r w:rsidRPr="00D51DDC">
        <w:rPr>
          <w:rFonts w:ascii="Times New Roman" w:eastAsia="Times New Roman" w:hAnsi="Times New Roman" w:cs="Times New Roman"/>
          <w:sz w:val="24"/>
          <w:szCs w:val="24"/>
          <w:lang w:eastAsia="ru-RU"/>
        </w:rPr>
        <w:t>тем</w:t>
      </w:r>
      <w:proofErr w:type="gramEnd"/>
      <w:r w:rsidRPr="00D51DDC">
        <w:rPr>
          <w:rFonts w:ascii="Times New Roman" w:eastAsia="Times New Roman" w:hAnsi="Times New Roman" w:cs="Times New Roman"/>
          <w:sz w:val="24"/>
          <w:szCs w:val="24"/>
          <w:lang w:eastAsia="ru-RU"/>
        </w:rPr>
        <w:t xml:space="preserve"> чтобы не взваливать на себя бремя соблюдения правил конфиденциального делопроизводства.</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В то же время имеют место и другие ситуации, когда, наоборот, документу, не содержащему конфиденциальных сведений, присваивается гриф ограничения доступа к информации. Причинами этого могут быть как плохое владение перечнем конфиденциальной информации, так и желание скрыть недостатки в работе либо повысить значимость документа, чтобы обеспечить дополнительные гарантии его сохранности при пересылке.</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Гриф конфиденциальности иногда присваивают и по формальному признаку — при ответах или ссылках на конфиденциальные документы. Это в корне неверно, потому что гриф конфиденциальности должен проставляться на документе тогда, когда в самом ответе на запрос содержится конфиденциальная информация. Исключение составляет случай, когда к сопроводительному письму (служебной записке), отправляемому в адрес сторонних организаций (или других структурных подразделений данной организации), в тексте которого не содержится конфиденциальных сведений, прилагается конфиденциальное приложение.</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Гриф конфиденциальности присваивается также выпискам из документов, содержащих конфиденциальную информацию, если в выписке присутствует такая информация. Если в выписке из конфиденциального документа не содержится конфиденциальной информации, то гриф конфиденциальности на выписке проставлять не нужно.</w:t>
      </w:r>
    </w:p>
    <w:p w:rsidR="00D51DDC" w:rsidRP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Автор полагает целесообразным установить в организации такой порядок, при котором разработанному в ней проекту документа, содержащему конфиденциальную информацию, гриф конфиденциальности присваивает непосредственный исполнитель (автор) документа либо его руководитель, который должен нести персональную ответственность за невыполнение данного требования. Если поручить процедуру присвоения грифа, например, делопроизводственному подразделению, оно подойдет к этому формально, так как не владеет в полной мере информацией, содержащейся в данном документе.</w:t>
      </w:r>
    </w:p>
    <w:p w:rsidR="00D51DDC" w:rsidRDefault="00D51DDC" w:rsidP="00D51DDC">
      <w:pPr>
        <w:spacing w:before="100" w:beforeAutospacing="1" w:after="100" w:afterAutospacing="1" w:line="240" w:lineRule="auto"/>
        <w:rPr>
          <w:rFonts w:ascii="Times New Roman" w:eastAsia="Times New Roman" w:hAnsi="Times New Roman" w:cs="Times New Roman"/>
          <w:sz w:val="24"/>
          <w:szCs w:val="24"/>
          <w:lang w:eastAsia="ru-RU"/>
        </w:rPr>
      </w:pPr>
      <w:r w:rsidRPr="00D51DDC">
        <w:rPr>
          <w:rFonts w:ascii="Times New Roman" w:eastAsia="Times New Roman" w:hAnsi="Times New Roman" w:cs="Times New Roman"/>
          <w:sz w:val="24"/>
          <w:szCs w:val="24"/>
          <w:lang w:eastAsia="ru-RU"/>
        </w:rPr>
        <w:t>Гриф конфиденциальности желательно указывать непосредственно при разработке проекта конфиденциального документа в электронном виде, чтобы предотвратить распечатку такого документа без грифа ограничения доступа к содержащейся в нем информации. Конечно, здесь бывают и исключения. Так, если указание грифа конфиденциальности в электронной версии проекта конфиденциального документа не представляется возможным ввиду особенностей компьютерной программы, с использованием которой готовится документ (например, при заполнении унифицированных форм бухгалтерских документов), то его можно проставить на бумажной версии документа от руки либо с помощью специально изготовленного для таких целей штампа.</w:t>
      </w:r>
    </w:p>
    <w:p w:rsidR="00F27A03" w:rsidRDefault="00F27A03" w:rsidP="00D51DDC">
      <w:pPr>
        <w:spacing w:before="100" w:beforeAutospacing="1" w:after="100" w:afterAutospacing="1" w:line="240" w:lineRule="auto"/>
        <w:rPr>
          <w:rFonts w:ascii="Times New Roman" w:eastAsia="Times New Roman" w:hAnsi="Times New Roman" w:cs="Times New Roman"/>
          <w:sz w:val="24"/>
          <w:szCs w:val="24"/>
          <w:lang w:eastAsia="ru-RU"/>
        </w:rPr>
      </w:pPr>
    </w:p>
    <w:p w:rsidR="00F27A03" w:rsidRDefault="00F27A03" w:rsidP="00D51DDC">
      <w:pPr>
        <w:spacing w:before="100" w:beforeAutospacing="1" w:after="100" w:afterAutospacing="1" w:line="240" w:lineRule="auto"/>
        <w:rPr>
          <w:rFonts w:ascii="Times New Roman" w:eastAsia="Times New Roman" w:hAnsi="Times New Roman" w:cs="Times New Roman"/>
          <w:sz w:val="24"/>
          <w:szCs w:val="24"/>
          <w:lang w:eastAsia="ru-RU"/>
        </w:rPr>
      </w:pPr>
    </w:p>
    <w:p w:rsidR="00F27A03" w:rsidRDefault="00F27A03" w:rsidP="00D51DDC">
      <w:pPr>
        <w:spacing w:before="100" w:beforeAutospacing="1" w:after="100" w:afterAutospacing="1" w:line="240" w:lineRule="auto"/>
        <w:rPr>
          <w:rFonts w:ascii="Times New Roman" w:eastAsia="Times New Roman" w:hAnsi="Times New Roman" w:cs="Times New Roman"/>
          <w:sz w:val="24"/>
          <w:szCs w:val="24"/>
          <w:lang w:eastAsia="ru-RU"/>
        </w:rPr>
      </w:pPr>
    </w:p>
    <w:p w:rsidR="00F27A03" w:rsidRPr="00131292" w:rsidRDefault="00CB1F15" w:rsidP="00131292">
      <w:pPr>
        <w:pStyle w:val="1"/>
        <w:spacing w:before="0" w:line="432" w:lineRule="atLeast"/>
        <w:textAlignment w:val="baseline"/>
        <w:rPr>
          <w:rFonts w:ascii="Times New Roman" w:hAnsi="Times New Roman" w:cs="Times New Roman"/>
          <w:color w:val="auto"/>
          <w:sz w:val="24"/>
          <w:szCs w:val="24"/>
        </w:rPr>
      </w:pPr>
      <w:r>
        <w:rPr>
          <w:rFonts w:ascii="Times New Roman" w:hAnsi="Times New Roman" w:cs="Times New Roman"/>
          <w:color w:val="auto"/>
          <w:sz w:val="24"/>
          <w:szCs w:val="24"/>
        </w:rPr>
        <w:lastRenderedPageBreak/>
        <w:t>21.12.2021</w:t>
      </w:r>
      <w:r w:rsidR="00131292">
        <w:rPr>
          <w:rFonts w:ascii="Times New Roman" w:hAnsi="Times New Roman" w:cs="Times New Roman"/>
          <w:color w:val="auto"/>
          <w:sz w:val="24"/>
          <w:szCs w:val="24"/>
        </w:rPr>
        <w:t xml:space="preserve">г. </w:t>
      </w:r>
      <w:r w:rsidR="00F27A03" w:rsidRPr="00131292">
        <w:rPr>
          <w:rFonts w:ascii="Times New Roman" w:hAnsi="Times New Roman" w:cs="Times New Roman"/>
          <w:color w:val="auto"/>
          <w:sz w:val="24"/>
          <w:szCs w:val="24"/>
        </w:rPr>
        <w:t>Служебное расследование</w:t>
      </w:r>
    </w:p>
    <w:p w:rsidR="00F27A03" w:rsidRPr="00F27A03" w:rsidRDefault="00F27A03" w:rsidP="00F27A03">
      <w:pPr>
        <w:pStyle w:val="a3"/>
        <w:spacing w:before="0" w:beforeAutospacing="0" w:after="0" w:afterAutospacing="0" w:line="330" w:lineRule="atLeast"/>
        <w:jc w:val="both"/>
        <w:textAlignment w:val="baseline"/>
      </w:pPr>
      <w:r w:rsidRPr="00F27A03">
        <w:t>Тру</w:t>
      </w:r>
      <w:r w:rsidRPr="00F27A03">
        <w:softHyphen/>
        <w:t>до</w:t>
      </w:r>
      <w:r w:rsidRPr="00F27A03">
        <w:softHyphen/>
        <w:t>вой ко</w:t>
      </w:r>
      <w:r w:rsidRPr="00F27A03">
        <w:softHyphen/>
        <w:t>декс не со</w:t>
      </w:r>
      <w:r w:rsidRPr="00F27A03">
        <w:softHyphen/>
        <w:t>дер</w:t>
      </w:r>
      <w:r w:rsidRPr="00F27A03">
        <w:softHyphen/>
        <w:t>жит та</w:t>
      </w:r>
      <w:r w:rsidRPr="00F27A03">
        <w:softHyphen/>
        <w:t>ко</w:t>
      </w:r>
      <w:r w:rsidRPr="00F27A03">
        <w:softHyphen/>
        <w:t>го по</w:t>
      </w:r>
      <w:r w:rsidRPr="00F27A03">
        <w:softHyphen/>
        <w:t>ня</w:t>
      </w:r>
      <w:r w:rsidRPr="00F27A03">
        <w:softHyphen/>
        <w:t>тия как «слу</w:t>
      </w:r>
      <w:r w:rsidRPr="00F27A03">
        <w:softHyphen/>
        <w:t>жеб</w:t>
      </w:r>
      <w:r w:rsidRPr="00F27A03">
        <w:softHyphen/>
        <w:t>ное рас</w:t>
      </w:r>
      <w:r w:rsidRPr="00F27A03">
        <w:softHyphen/>
        <w:t>сле</w:t>
      </w:r>
      <w:r w:rsidRPr="00F27A03">
        <w:softHyphen/>
        <w:t>до</w:t>
      </w:r>
      <w:r w:rsidRPr="00F27A03">
        <w:softHyphen/>
        <w:t>ва</w:t>
      </w:r>
      <w:r w:rsidRPr="00F27A03">
        <w:softHyphen/>
        <w:t>ние». В то же время его при</w:t>
      </w:r>
      <w:r w:rsidRPr="00F27A03">
        <w:softHyphen/>
        <w:t>дет</w:t>
      </w:r>
      <w:r w:rsidRPr="00F27A03">
        <w:softHyphen/>
        <w:t>ся про</w:t>
      </w:r>
      <w:r w:rsidRPr="00F27A03">
        <w:softHyphen/>
        <w:t>ве</w:t>
      </w:r>
      <w:r w:rsidRPr="00F27A03">
        <w:softHyphen/>
        <w:t>сти как ми</w:t>
      </w:r>
      <w:r w:rsidRPr="00F27A03">
        <w:softHyphen/>
        <w:t>ни</w:t>
      </w:r>
      <w:r w:rsidRPr="00F27A03">
        <w:softHyphen/>
        <w:t>мум в сле</w:t>
      </w:r>
      <w:r w:rsidRPr="00F27A03">
        <w:softHyphen/>
        <w:t>ду</w:t>
      </w:r>
      <w:r w:rsidRPr="00F27A03">
        <w:softHyphen/>
        <w:t>ю</w:t>
      </w:r>
      <w:r w:rsidRPr="00F27A03">
        <w:softHyphen/>
        <w:t>щих си</w:t>
      </w:r>
      <w:r w:rsidRPr="00F27A03">
        <w:softHyphen/>
        <w:t>ту</w:t>
      </w:r>
      <w:r w:rsidRPr="00F27A03">
        <w:softHyphen/>
        <w:t>а</w:t>
      </w:r>
      <w:r w:rsidRPr="00F27A03">
        <w:softHyphen/>
        <w:t>ци</w:t>
      </w:r>
      <w:r w:rsidRPr="00F27A03">
        <w:softHyphen/>
        <w:t>ях:</w:t>
      </w:r>
    </w:p>
    <w:p w:rsidR="00F27A03" w:rsidRPr="00F27A03" w:rsidRDefault="00F27A03" w:rsidP="00F27A03">
      <w:pPr>
        <w:numPr>
          <w:ilvl w:val="0"/>
          <w:numId w:val="1"/>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на</w:t>
      </w:r>
      <w:r w:rsidRPr="00F27A03">
        <w:rPr>
          <w:rFonts w:ascii="Times New Roman" w:hAnsi="Times New Roman" w:cs="Times New Roman"/>
          <w:sz w:val="24"/>
          <w:szCs w:val="24"/>
        </w:rPr>
        <w:softHyphen/>
        <w:t>ру</w:t>
      </w:r>
      <w:r w:rsidRPr="00F27A03">
        <w:rPr>
          <w:rFonts w:ascii="Times New Roman" w:hAnsi="Times New Roman" w:cs="Times New Roman"/>
          <w:sz w:val="24"/>
          <w:szCs w:val="24"/>
        </w:rPr>
        <w:softHyphen/>
        <w:t>ше</w:t>
      </w:r>
      <w:r w:rsidRPr="00F27A03">
        <w:rPr>
          <w:rFonts w:ascii="Times New Roman" w:hAnsi="Times New Roman" w:cs="Times New Roman"/>
          <w:sz w:val="24"/>
          <w:szCs w:val="24"/>
        </w:rPr>
        <w:softHyphen/>
        <w:t>ние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ком тру</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вой дис</w:t>
      </w:r>
      <w:r w:rsidRPr="00F27A03">
        <w:rPr>
          <w:rFonts w:ascii="Times New Roman" w:hAnsi="Times New Roman" w:cs="Times New Roman"/>
          <w:sz w:val="24"/>
          <w:szCs w:val="24"/>
        </w:rPr>
        <w:softHyphen/>
        <w:t>ци</w:t>
      </w:r>
      <w:r w:rsidRPr="00F27A03">
        <w:rPr>
          <w:rFonts w:ascii="Times New Roman" w:hAnsi="Times New Roman" w:cs="Times New Roman"/>
          <w:sz w:val="24"/>
          <w:szCs w:val="24"/>
        </w:rPr>
        <w:softHyphen/>
        <w:t>пли</w:t>
      </w:r>
      <w:r w:rsidRPr="00F27A03">
        <w:rPr>
          <w:rFonts w:ascii="Times New Roman" w:hAnsi="Times New Roman" w:cs="Times New Roman"/>
          <w:sz w:val="24"/>
          <w:szCs w:val="24"/>
        </w:rPr>
        <w:softHyphen/>
        <w:t>ны и необ</w:t>
      </w:r>
      <w:r w:rsidRPr="00F27A03">
        <w:rPr>
          <w:rFonts w:ascii="Times New Roman" w:hAnsi="Times New Roman" w:cs="Times New Roman"/>
          <w:sz w:val="24"/>
          <w:szCs w:val="24"/>
        </w:rPr>
        <w:softHyphen/>
        <w:t>хо</w:t>
      </w:r>
      <w:r w:rsidRPr="00F27A03">
        <w:rPr>
          <w:rFonts w:ascii="Times New Roman" w:hAnsi="Times New Roman" w:cs="Times New Roman"/>
          <w:sz w:val="24"/>
          <w:szCs w:val="24"/>
        </w:rPr>
        <w:softHyphen/>
        <w:t>ди</w:t>
      </w:r>
      <w:r w:rsidRPr="00F27A03">
        <w:rPr>
          <w:rFonts w:ascii="Times New Roman" w:hAnsi="Times New Roman" w:cs="Times New Roman"/>
          <w:sz w:val="24"/>
          <w:szCs w:val="24"/>
        </w:rPr>
        <w:softHyphen/>
        <w:t>мость при</w:t>
      </w:r>
      <w:r w:rsidRPr="00F27A03">
        <w:rPr>
          <w:rFonts w:ascii="Times New Roman" w:hAnsi="Times New Roman" w:cs="Times New Roman"/>
          <w:sz w:val="24"/>
          <w:szCs w:val="24"/>
        </w:rPr>
        <w:softHyphen/>
        <w:t>вле</w:t>
      </w:r>
      <w:r w:rsidRPr="00F27A03">
        <w:rPr>
          <w:rFonts w:ascii="Times New Roman" w:hAnsi="Times New Roman" w:cs="Times New Roman"/>
          <w:sz w:val="24"/>
          <w:szCs w:val="24"/>
        </w:rPr>
        <w:softHyphen/>
        <w:t>че</w:t>
      </w:r>
      <w:r w:rsidRPr="00F27A03">
        <w:rPr>
          <w:rFonts w:ascii="Times New Roman" w:hAnsi="Times New Roman" w:cs="Times New Roman"/>
          <w:sz w:val="24"/>
          <w:szCs w:val="24"/>
        </w:rPr>
        <w:softHyphen/>
        <w:t>ния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к дис</w:t>
      </w:r>
      <w:r w:rsidRPr="00F27A03">
        <w:rPr>
          <w:rFonts w:ascii="Times New Roman" w:hAnsi="Times New Roman" w:cs="Times New Roman"/>
          <w:sz w:val="24"/>
          <w:szCs w:val="24"/>
        </w:rPr>
        <w:softHyphen/>
        <w:t>ци</w:t>
      </w:r>
      <w:r w:rsidRPr="00F27A03">
        <w:rPr>
          <w:rFonts w:ascii="Times New Roman" w:hAnsi="Times New Roman" w:cs="Times New Roman"/>
          <w:sz w:val="24"/>
          <w:szCs w:val="24"/>
        </w:rPr>
        <w:softHyphen/>
        <w:t>пли</w:t>
      </w:r>
      <w:r w:rsidRPr="00F27A03">
        <w:rPr>
          <w:rFonts w:ascii="Times New Roman" w:hAnsi="Times New Roman" w:cs="Times New Roman"/>
          <w:sz w:val="24"/>
          <w:szCs w:val="24"/>
        </w:rPr>
        <w:softHyphen/>
        <w:t>нар</w:t>
      </w:r>
      <w:r w:rsidRPr="00F27A03">
        <w:rPr>
          <w:rFonts w:ascii="Times New Roman" w:hAnsi="Times New Roman" w:cs="Times New Roman"/>
          <w:sz w:val="24"/>
          <w:szCs w:val="24"/>
        </w:rPr>
        <w:softHyphen/>
        <w:t>ной от</w:t>
      </w:r>
      <w:r w:rsidRPr="00F27A03">
        <w:rPr>
          <w:rFonts w:ascii="Times New Roman" w:hAnsi="Times New Roman" w:cs="Times New Roman"/>
          <w:sz w:val="24"/>
          <w:szCs w:val="24"/>
        </w:rPr>
        <w:softHyphen/>
        <w:t>вет</w:t>
      </w:r>
      <w:r w:rsidRPr="00F27A03">
        <w:rPr>
          <w:rFonts w:ascii="Times New Roman" w:hAnsi="Times New Roman" w:cs="Times New Roman"/>
          <w:sz w:val="24"/>
          <w:szCs w:val="24"/>
        </w:rPr>
        <w:softHyphen/>
        <w:t>ствен</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сти;</w:t>
      </w:r>
    </w:p>
    <w:p w:rsidR="00F27A03" w:rsidRPr="00F27A03" w:rsidRDefault="00F27A03" w:rsidP="00F27A03">
      <w:pPr>
        <w:numPr>
          <w:ilvl w:val="0"/>
          <w:numId w:val="1"/>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при</w:t>
      </w:r>
      <w:r w:rsidRPr="00F27A03">
        <w:rPr>
          <w:rFonts w:ascii="Times New Roman" w:hAnsi="Times New Roman" w:cs="Times New Roman"/>
          <w:sz w:val="24"/>
          <w:szCs w:val="24"/>
        </w:rPr>
        <w:softHyphen/>
        <w:t>чи</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ние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ком ущер</w:t>
      </w:r>
      <w:r w:rsidRPr="00F27A03">
        <w:rPr>
          <w:rFonts w:ascii="Times New Roman" w:hAnsi="Times New Roman" w:cs="Times New Roman"/>
          <w:sz w:val="24"/>
          <w:szCs w:val="24"/>
        </w:rPr>
        <w:softHyphen/>
        <w:t>ба иму</w:t>
      </w:r>
      <w:r w:rsidRPr="00F27A03">
        <w:rPr>
          <w:rFonts w:ascii="Times New Roman" w:hAnsi="Times New Roman" w:cs="Times New Roman"/>
          <w:sz w:val="24"/>
          <w:szCs w:val="24"/>
        </w:rPr>
        <w:softHyphen/>
        <w:t>ще</w:t>
      </w:r>
      <w:r w:rsidRPr="00F27A03">
        <w:rPr>
          <w:rFonts w:ascii="Times New Roman" w:hAnsi="Times New Roman" w:cs="Times New Roman"/>
          <w:sz w:val="24"/>
          <w:szCs w:val="24"/>
        </w:rPr>
        <w:softHyphen/>
        <w:t>ству ор</w:t>
      </w:r>
      <w:r w:rsidRPr="00F27A03">
        <w:rPr>
          <w:rFonts w:ascii="Times New Roman" w:hAnsi="Times New Roman" w:cs="Times New Roman"/>
          <w:sz w:val="24"/>
          <w:szCs w:val="24"/>
        </w:rPr>
        <w:softHyphen/>
        <w:t>га</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за</w:t>
      </w:r>
      <w:r w:rsidRPr="00F27A03">
        <w:rPr>
          <w:rFonts w:ascii="Times New Roman" w:hAnsi="Times New Roman" w:cs="Times New Roman"/>
          <w:sz w:val="24"/>
          <w:szCs w:val="24"/>
        </w:rPr>
        <w:softHyphen/>
        <w:t>ции и взыс</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ние с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этого ущер</w:t>
      </w:r>
      <w:r w:rsidRPr="00F27A03">
        <w:rPr>
          <w:rFonts w:ascii="Times New Roman" w:hAnsi="Times New Roman" w:cs="Times New Roman"/>
          <w:sz w:val="24"/>
          <w:szCs w:val="24"/>
        </w:rPr>
        <w:softHyphen/>
        <w:t>ба.</w:t>
      </w:r>
    </w:p>
    <w:p w:rsidR="00F27A03" w:rsidRPr="00F27A03" w:rsidRDefault="00F27A03" w:rsidP="00F27A03">
      <w:pPr>
        <w:pStyle w:val="2"/>
        <w:spacing w:before="0" w:beforeAutospacing="0" w:after="0" w:afterAutospacing="0" w:line="432" w:lineRule="atLeast"/>
        <w:textAlignment w:val="baseline"/>
        <w:rPr>
          <w:sz w:val="24"/>
          <w:szCs w:val="24"/>
        </w:rPr>
      </w:pPr>
      <w:r w:rsidRPr="00F27A03">
        <w:rPr>
          <w:sz w:val="24"/>
          <w:szCs w:val="24"/>
        </w:rPr>
        <w:t>Что такое служебное расследование</w:t>
      </w:r>
    </w:p>
    <w:p w:rsidR="00F27A03" w:rsidRPr="00F27A03" w:rsidRDefault="00F27A03" w:rsidP="00F27A03">
      <w:pPr>
        <w:pStyle w:val="a3"/>
        <w:spacing w:before="0" w:beforeAutospacing="0" w:after="0" w:afterAutospacing="0" w:line="330" w:lineRule="atLeast"/>
        <w:jc w:val="both"/>
        <w:textAlignment w:val="baseline"/>
      </w:pPr>
      <w:r w:rsidRPr="00F27A03">
        <w:t>Это про</w:t>
      </w:r>
      <w:r w:rsidRPr="00F27A03">
        <w:softHyphen/>
        <w:t>вер</w:t>
      </w:r>
      <w:r w:rsidRPr="00F27A03">
        <w:softHyphen/>
        <w:t>ка, про</w:t>
      </w:r>
      <w:r w:rsidRPr="00F27A03">
        <w:softHyphen/>
        <w:t>во</w:t>
      </w:r>
      <w:r w:rsidRPr="00F27A03">
        <w:softHyphen/>
        <w:t>ди</w:t>
      </w:r>
      <w:r w:rsidRPr="00F27A03">
        <w:softHyphen/>
        <w:t>мая ра</w:t>
      </w:r>
      <w:r w:rsidRPr="00F27A03">
        <w:softHyphen/>
        <w:t>бо</w:t>
      </w:r>
      <w:r w:rsidRPr="00F27A03">
        <w:softHyphen/>
        <w:t>то</w:t>
      </w:r>
      <w:r w:rsidRPr="00F27A03">
        <w:softHyphen/>
        <w:t>да</w:t>
      </w:r>
      <w:r w:rsidRPr="00F27A03">
        <w:softHyphen/>
        <w:t>те</w:t>
      </w:r>
      <w:r w:rsidRPr="00F27A03">
        <w:softHyphen/>
        <w:t>лем (чаще всего ко</w:t>
      </w:r>
      <w:r w:rsidRPr="00F27A03">
        <w:softHyphen/>
        <w:t>мис</w:t>
      </w:r>
      <w:r w:rsidRPr="00F27A03">
        <w:softHyphen/>
        <w:t>си</w:t>
      </w:r>
      <w:r w:rsidRPr="00F27A03">
        <w:softHyphen/>
        <w:t>ей, со</w:t>
      </w:r>
      <w:r w:rsidRPr="00F27A03">
        <w:softHyphen/>
        <w:t>здан</w:t>
      </w:r>
      <w:r w:rsidRPr="00F27A03">
        <w:softHyphen/>
        <w:t>ной ра</w:t>
      </w:r>
      <w:r w:rsidRPr="00F27A03">
        <w:softHyphen/>
        <w:t>бо</w:t>
      </w:r>
      <w:r w:rsidRPr="00F27A03">
        <w:softHyphen/>
        <w:t>то</w:t>
      </w:r>
      <w:r w:rsidRPr="00F27A03">
        <w:softHyphen/>
        <w:t>да</w:t>
      </w:r>
      <w:r w:rsidRPr="00F27A03">
        <w:softHyphen/>
        <w:t>те</w:t>
      </w:r>
      <w:r w:rsidRPr="00F27A03">
        <w:softHyphen/>
        <w:t>лем) с целью вы</w:t>
      </w:r>
      <w:r w:rsidRPr="00F27A03">
        <w:softHyphen/>
        <w:t>яв</w:t>
      </w:r>
      <w:r w:rsidRPr="00F27A03">
        <w:softHyphen/>
        <w:t>ле</w:t>
      </w:r>
      <w:r w:rsidRPr="00F27A03">
        <w:softHyphen/>
        <w:t>ния тех или иных фак</w:t>
      </w:r>
      <w:r w:rsidRPr="00F27A03">
        <w:softHyphen/>
        <w:t>тов в от</w:t>
      </w:r>
      <w:r w:rsidRPr="00F27A03">
        <w:softHyphen/>
        <w:t>но</w:t>
      </w:r>
      <w:r w:rsidRPr="00F27A03">
        <w:softHyphen/>
        <w:t>ше</w:t>
      </w:r>
      <w:r w:rsidRPr="00F27A03">
        <w:softHyphen/>
        <w:t>нии ра</w:t>
      </w:r>
      <w:r w:rsidRPr="00F27A03">
        <w:softHyphen/>
        <w:t>бот</w:t>
      </w:r>
      <w:r w:rsidRPr="00F27A03">
        <w:softHyphen/>
        <w:t>ни</w:t>
      </w:r>
      <w:r w:rsidRPr="00F27A03">
        <w:softHyphen/>
        <w:t>ка. Как пра</w:t>
      </w:r>
      <w:r w:rsidRPr="00F27A03">
        <w:softHyphen/>
        <w:t>ви</w:t>
      </w:r>
      <w:r w:rsidRPr="00F27A03">
        <w:softHyphen/>
        <w:t>ло, слу</w:t>
      </w:r>
      <w:r w:rsidRPr="00F27A03">
        <w:softHyphen/>
        <w:t>жеб</w:t>
      </w:r>
      <w:r w:rsidRPr="00F27A03">
        <w:softHyphen/>
        <w:t>ное рас</w:t>
      </w:r>
      <w:r w:rsidRPr="00F27A03">
        <w:softHyphen/>
        <w:t>сле</w:t>
      </w:r>
      <w:r w:rsidRPr="00F27A03">
        <w:softHyphen/>
        <w:t>до</w:t>
      </w:r>
      <w:r w:rsidRPr="00F27A03">
        <w:softHyphen/>
        <w:t>ва</w:t>
      </w:r>
      <w:r w:rsidRPr="00F27A03">
        <w:softHyphen/>
        <w:t>ние необ</w:t>
      </w:r>
      <w:r w:rsidRPr="00F27A03">
        <w:softHyphen/>
        <w:t>хо</w:t>
      </w:r>
      <w:r w:rsidRPr="00F27A03">
        <w:softHyphen/>
        <w:t>ди</w:t>
      </w:r>
      <w:r w:rsidRPr="00F27A03">
        <w:softHyphen/>
        <w:t>мо, если нужно по</w:t>
      </w:r>
      <w:r w:rsidRPr="00F27A03">
        <w:softHyphen/>
        <w:t>лу</w:t>
      </w:r>
      <w:r w:rsidRPr="00F27A03">
        <w:softHyphen/>
        <w:t>чить до</w:t>
      </w:r>
      <w:r w:rsidRPr="00F27A03">
        <w:softHyphen/>
        <w:t>пол</w:t>
      </w:r>
      <w:r w:rsidRPr="00F27A03">
        <w:softHyphen/>
        <w:t>ни</w:t>
      </w:r>
      <w:r w:rsidRPr="00F27A03">
        <w:softHyphen/>
        <w:t>тель</w:t>
      </w:r>
      <w:r w:rsidRPr="00F27A03">
        <w:softHyphen/>
        <w:t>ные до</w:t>
      </w:r>
      <w:r w:rsidRPr="00F27A03">
        <w:softHyphen/>
        <w:t>ка</w:t>
      </w:r>
      <w:r w:rsidRPr="00F27A03">
        <w:softHyphen/>
        <w:t>за</w:t>
      </w:r>
      <w:r w:rsidRPr="00F27A03">
        <w:softHyphen/>
        <w:t>тель</w:t>
      </w:r>
      <w:r w:rsidRPr="00F27A03">
        <w:softHyphen/>
        <w:t>ства, разо</w:t>
      </w:r>
      <w:r w:rsidRPr="00F27A03">
        <w:softHyphen/>
        <w:t>брать</w:t>
      </w:r>
      <w:r w:rsidRPr="00F27A03">
        <w:softHyphen/>
        <w:t>ся в си</w:t>
      </w:r>
      <w:r w:rsidRPr="00F27A03">
        <w:softHyphen/>
        <w:t>ту</w:t>
      </w:r>
      <w:r w:rsidRPr="00F27A03">
        <w:softHyphen/>
        <w:t>а</w:t>
      </w:r>
      <w:r w:rsidRPr="00F27A03">
        <w:softHyphen/>
        <w:t>ции.</w:t>
      </w:r>
    </w:p>
    <w:p w:rsidR="00F27A03" w:rsidRPr="00F27A03" w:rsidRDefault="00F27A03" w:rsidP="00F27A03">
      <w:pPr>
        <w:pStyle w:val="2"/>
        <w:spacing w:before="0" w:beforeAutospacing="0" w:after="0" w:afterAutospacing="0" w:line="432" w:lineRule="atLeast"/>
        <w:textAlignment w:val="baseline"/>
        <w:rPr>
          <w:sz w:val="24"/>
          <w:szCs w:val="24"/>
        </w:rPr>
      </w:pPr>
      <w:r w:rsidRPr="00F27A03">
        <w:rPr>
          <w:sz w:val="24"/>
          <w:szCs w:val="24"/>
        </w:rPr>
        <w:t>Расследование дисциплинарного проступка работника</w:t>
      </w:r>
    </w:p>
    <w:p w:rsidR="00F27A03" w:rsidRPr="00F27A03" w:rsidRDefault="00F27A03" w:rsidP="00F27A03">
      <w:pPr>
        <w:pStyle w:val="a3"/>
        <w:spacing w:before="0" w:beforeAutospacing="0" w:after="0" w:afterAutospacing="0" w:line="330" w:lineRule="atLeast"/>
        <w:jc w:val="both"/>
        <w:textAlignment w:val="baseline"/>
      </w:pPr>
      <w:r w:rsidRPr="00F27A03">
        <w:t>В дан</w:t>
      </w:r>
      <w:r w:rsidRPr="00F27A03">
        <w:softHyphen/>
        <w:t>ном слу</w:t>
      </w:r>
      <w:r w:rsidRPr="00F27A03">
        <w:softHyphen/>
        <w:t>чае слу</w:t>
      </w:r>
      <w:r w:rsidRPr="00F27A03">
        <w:softHyphen/>
        <w:t>жеб</w:t>
      </w:r>
      <w:r w:rsidRPr="00F27A03">
        <w:softHyphen/>
        <w:t>ное рас</w:t>
      </w:r>
      <w:r w:rsidRPr="00F27A03">
        <w:softHyphen/>
        <w:t>сле</w:t>
      </w:r>
      <w:r w:rsidRPr="00F27A03">
        <w:softHyphen/>
        <w:t>до</w:t>
      </w:r>
      <w:r w:rsidRPr="00F27A03">
        <w:softHyphen/>
        <w:t>ва</w:t>
      </w:r>
      <w:r w:rsidRPr="00F27A03">
        <w:softHyphen/>
        <w:t>ние по</w:t>
      </w:r>
      <w:r w:rsidRPr="00F27A03">
        <w:softHyphen/>
        <w:t>мо</w:t>
      </w:r>
      <w:r w:rsidRPr="00F27A03">
        <w:softHyphen/>
        <w:t>жет вы</w:t>
      </w:r>
      <w:r w:rsidRPr="00F27A03">
        <w:softHyphen/>
        <w:t>яс</w:t>
      </w:r>
      <w:r w:rsidRPr="00F27A03">
        <w:softHyphen/>
        <w:t>нить (</w:t>
      </w:r>
      <w:hyperlink r:id="rId6" w:tgtFrame="_blank" w:history="1">
        <w:r w:rsidRPr="00F27A03">
          <w:rPr>
            <w:rStyle w:val="a4"/>
            <w:color w:val="8972AA"/>
            <w:bdr w:val="none" w:sz="0" w:space="0" w:color="auto" w:frame="1"/>
          </w:rPr>
          <w:t>ст. 192 ТК РФ</w:t>
        </w:r>
      </w:hyperlink>
      <w:r w:rsidRPr="00F27A03">
        <w:t>):</w:t>
      </w:r>
    </w:p>
    <w:p w:rsidR="00F27A03" w:rsidRPr="00F27A03" w:rsidRDefault="00F27A03" w:rsidP="00F27A03">
      <w:pPr>
        <w:numPr>
          <w:ilvl w:val="0"/>
          <w:numId w:val="2"/>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на</w:t>
      </w:r>
      <w:r w:rsidRPr="00F27A03">
        <w:rPr>
          <w:rFonts w:ascii="Times New Roman" w:hAnsi="Times New Roman" w:cs="Times New Roman"/>
          <w:sz w:val="24"/>
          <w:szCs w:val="24"/>
        </w:rPr>
        <w:softHyphen/>
        <w:t>сколь</w:t>
      </w:r>
      <w:r w:rsidRPr="00F27A03">
        <w:rPr>
          <w:rFonts w:ascii="Times New Roman" w:hAnsi="Times New Roman" w:cs="Times New Roman"/>
          <w:sz w:val="24"/>
          <w:szCs w:val="24"/>
        </w:rPr>
        <w:softHyphen/>
        <w:t>ко тя</w:t>
      </w:r>
      <w:r w:rsidRPr="00F27A03">
        <w:rPr>
          <w:rFonts w:ascii="Times New Roman" w:hAnsi="Times New Roman" w:cs="Times New Roman"/>
          <w:sz w:val="24"/>
          <w:szCs w:val="24"/>
        </w:rPr>
        <w:softHyphen/>
        <w:t>же</w:t>
      </w:r>
      <w:r w:rsidRPr="00F27A03">
        <w:rPr>
          <w:rFonts w:ascii="Times New Roman" w:hAnsi="Times New Roman" w:cs="Times New Roman"/>
          <w:sz w:val="24"/>
          <w:szCs w:val="24"/>
        </w:rPr>
        <w:softHyphen/>
        <w:t>лым был со</w:t>
      </w:r>
      <w:r w:rsidRPr="00F27A03">
        <w:rPr>
          <w:rFonts w:ascii="Times New Roman" w:hAnsi="Times New Roman" w:cs="Times New Roman"/>
          <w:sz w:val="24"/>
          <w:szCs w:val="24"/>
        </w:rPr>
        <w:softHyphen/>
        <w:t>вер</w:t>
      </w:r>
      <w:r w:rsidRPr="00F27A03">
        <w:rPr>
          <w:rFonts w:ascii="Times New Roman" w:hAnsi="Times New Roman" w:cs="Times New Roman"/>
          <w:sz w:val="24"/>
          <w:szCs w:val="24"/>
        </w:rPr>
        <w:softHyphen/>
        <w:t>шен</w:t>
      </w:r>
      <w:r w:rsidRPr="00F27A03">
        <w:rPr>
          <w:rFonts w:ascii="Times New Roman" w:hAnsi="Times New Roman" w:cs="Times New Roman"/>
          <w:sz w:val="24"/>
          <w:szCs w:val="24"/>
        </w:rPr>
        <w:softHyphen/>
        <w:t>ный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ком про</w:t>
      </w:r>
      <w:r w:rsidRPr="00F27A03">
        <w:rPr>
          <w:rFonts w:ascii="Times New Roman" w:hAnsi="Times New Roman" w:cs="Times New Roman"/>
          <w:sz w:val="24"/>
          <w:szCs w:val="24"/>
        </w:rPr>
        <w:softHyphen/>
        <w:t>сту</w:t>
      </w:r>
      <w:r w:rsidRPr="00F27A03">
        <w:rPr>
          <w:rFonts w:ascii="Times New Roman" w:hAnsi="Times New Roman" w:cs="Times New Roman"/>
          <w:sz w:val="24"/>
          <w:szCs w:val="24"/>
        </w:rPr>
        <w:softHyphen/>
        <w:t>пок. На</w:t>
      </w:r>
      <w:r w:rsidRPr="00F27A03">
        <w:rPr>
          <w:rFonts w:ascii="Times New Roman" w:hAnsi="Times New Roman" w:cs="Times New Roman"/>
          <w:sz w:val="24"/>
          <w:szCs w:val="24"/>
        </w:rPr>
        <w:softHyphen/>
        <w:t>при</w:t>
      </w:r>
      <w:r w:rsidRPr="00F27A03">
        <w:rPr>
          <w:rFonts w:ascii="Times New Roman" w:hAnsi="Times New Roman" w:cs="Times New Roman"/>
          <w:sz w:val="24"/>
          <w:szCs w:val="24"/>
        </w:rPr>
        <w:softHyphen/>
        <w:t>мер,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ник не вы</w:t>
      </w:r>
      <w:r w:rsidRPr="00F27A03">
        <w:rPr>
          <w:rFonts w:ascii="Times New Roman" w:hAnsi="Times New Roman" w:cs="Times New Roman"/>
          <w:sz w:val="24"/>
          <w:szCs w:val="24"/>
        </w:rPr>
        <w:softHyphen/>
        <w:t>пол</w:t>
      </w:r>
      <w:r w:rsidRPr="00F27A03">
        <w:rPr>
          <w:rFonts w:ascii="Times New Roman" w:hAnsi="Times New Roman" w:cs="Times New Roman"/>
          <w:sz w:val="24"/>
          <w:szCs w:val="24"/>
        </w:rPr>
        <w:softHyphen/>
        <w:t>нил ка</w:t>
      </w:r>
      <w:r w:rsidRPr="00F27A03">
        <w:rPr>
          <w:rFonts w:ascii="Times New Roman" w:hAnsi="Times New Roman" w:cs="Times New Roman"/>
          <w:sz w:val="24"/>
          <w:szCs w:val="24"/>
        </w:rPr>
        <w:softHyphen/>
        <w:t>кую-то по</w:t>
      </w:r>
      <w:r w:rsidRPr="00F27A03">
        <w:rPr>
          <w:rFonts w:ascii="Times New Roman" w:hAnsi="Times New Roman" w:cs="Times New Roman"/>
          <w:sz w:val="24"/>
          <w:szCs w:val="24"/>
        </w:rPr>
        <w:softHyphen/>
        <w:t>ру</w:t>
      </w:r>
      <w:r w:rsidRPr="00F27A03">
        <w:rPr>
          <w:rFonts w:ascii="Times New Roman" w:hAnsi="Times New Roman" w:cs="Times New Roman"/>
          <w:sz w:val="24"/>
          <w:szCs w:val="24"/>
        </w:rPr>
        <w:softHyphen/>
        <w:t>чен</w:t>
      </w:r>
      <w:r w:rsidRPr="00F27A03">
        <w:rPr>
          <w:rFonts w:ascii="Times New Roman" w:hAnsi="Times New Roman" w:cs="Times New Roman"/>
          <w:sz w:val="24"/>
          <w:szCs w:val="24"/>
        </w:rPr>
        <w:softHyphen/>
        <w:t>ную ему ра</w:t>
      </w:r>
      <w:r w:rsidRPr="00F27A03">
        <w:rPr>
          <w:rFonts w:ascii="Times New Roman" w:hAnsi="Times New Roman" w:cs="Times New Roman"/>
          <w:sz w:val="24"/>
          <w:szCs w:val="24"/>
        </w:rPr>
        <w:softHyphen/>
        <w:t>бо</w:t>
      </w:r>
      <w:r w:rsidRPr="00F27A03">
        <w:rPr>
          <w:rFonts w:ascii="Times New Roman" w:hAnsi="Times New Roman" w:cs="Times New Roman"/>
          <w:sz w:val="24"/>
          <w:szCs w:val="24"/>
        </w:rPr>
        <w:softHyphen/>
        <w:t>ту. Нужно по</w:t>
      </w:r>
      <w:r w:rsidRPr="00F27A03">
        <w:rPr>
          <w:rFonts w:ascii="Times New Roman" w:hAnsi="Times New Roman" w:cs="Times New Roman"/>
          <w:sz w:val="24"/>
          <w:szCs w:val="24"/>
        </w:rPr>
        <w:softHyphen/>
        <w:t>нять, на</w:t>
      </w:r>
      <w:r w:rsidRPr="00F27A03">
        <w:rPr>
          <w:rFonts w:ascii="Times New Roman" w:hAnsi="Times New Roman" w:cs="Times New Roman"/>
          <w:sz w:val="24"/>
          <w:szCs w:val="24"/>
        </w:rPr>
        <w:softHyphen/>
        <w:t>сколь</w:t>
      </w:r>
      <w:r w:rsidRPr="00F27A03">
        <w:rPr>
          <w:rFonts w:ascii="Times New Roman" w:hAnsi="Times New Roman" w:cs="Times New Roman"/>
          <w:sz w:val="24"/>
          <w:szCs w:val="24"/>
        </w:rPr>
        <w:softHyphen/>
        <w:t>ко это кри</w:t>
      </w:r>
      <w:r w:rsidRPr="00F27A03">
        <w:rPr>
          <w:rFonts w:ascii="Times New Roman" w:hAnsi="Times New Roman" w:cs="Times New Roman"/>
          <w:sz w:val="24"/>
          <w:szCs w:val="24"/>
        </w:rPr>
        <w:softHyphen/>
        <w:t>тич</w:t>
      </w:r>
      <w:r w:rsidRPr="00F27A03">
        <w:rPr>
          <w:rFonts w:ascii="Times New Roman" w:hAnsi="Times New Roman" w:cs="Times New Roman"/>
          <w:sz w:val="24"/>
          <w:szCs w:val="24"/>
        </w:rPr>
        <w:softHyphen/>
        <w:t>но;</w:t>
      </w:r>
    </w:p>
    <w:p w:rsidR="00F27A03" w:rsidRPr="00F27A03" w:rsidRDefault="00F27A03" w:rsidP="00F27A03">
      <w:pPr>
        <w:numPr>
          <w:ilvl w:val="0"/>
          <w:numId w:val="2"/>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при каких об</w:t>
      </w:r>
      <w:r w:rsidRPr="00F27A03">
        <w:rPr>
          <w:rFonts w:ascii="Times New Roman" w:hAnsi="Times New Roman" w:cs="Times New Roman"/>
          <w:sz w:val="24"/>
          <w:szCs w:val="24"/>
        </w:rPr>
        <w:softHyphen/>
        <w:t>сто</w:t>
      </w:r>
      <w:r w:rsidRPr="00F27A03">
        <w:rPr>
          <w:rFonts w:ascii="Times New Roman" w:hAnsi="Times New Roman" w:cs="Times New Roman"/>
          <w:sz w:val="24"/>
          <w:szCs w:val="24"/>
        </w:rPr>
        <w:softHyphen/>
        <w:t>я</w:t>
      </w:r>
      <w:r w:rsidRPr="00F27A03">
        <w:rPr>
          <w:rFonts w:ascii="Times New Roman" w:hAnsi="Times New Roman" w:cs="Times New Roman"/>
          <w:sz w:val="24"/>
          <w:szCs w:val="24"/>
        </w:rPr>
        <w:softHyphen/>
        <w:t>тель</w:t>
      </w:r>
      <w:r w:rsidRPr="00F27A03">
        <w:rPr>
          <w:rFonts w:ascii="Times New Roman" w:hAnsi="Times New Roman" w:cs="Times New Roman"/>
          <w:sz w:val="24"/>
          <w:szCs w:val="24"/>
        </w:rPr>
        <w:softHyphen/>
        <w:t>ствах был со</w:t>
      </w:r>
      <w:r w:rsidRPr="00F27A03">
        <w:rPr>
          <w:rFonts w:ascii="Times New Roman" w:hAnsi="Times New Roman" w:cs="Times New Roman"/>
          <w:sz w:val="24"/>
          <w:szCs w:val="24"/>
        </w:rPr>
        <w:softHyphen/>
        <w:t>вер</w:t>
      </w:r>
      <w:r w:rsidRPr="00F27A03">
        <w:rPr>
          <w:rFonts w:ascii="Times New Roman" w:hAnsi="Times New Roman" w:cs="Times New Roman"/>
          <w:sz w:val="24"/>
          <w:szCs w:val="24"/>
        </w:rPr>
        <w:softHyphen/>
        <w:t>шен про</w:t>
      </w:r>
      <w:r w:rsidRPr="00F27A03">
        <w:rPr>
          <w:rFonts w:ascii="Times New Roman" w:hAnsi="Times New Roman" w:cs="Times New Roman"/>
          <w:sz w:val="24"/>
          <w:szCs w:val="24"/>
        </w:rPr>
        <w:softHyphen/>
        <w:t>сту</w:t>
      </w:r>
      <w:r w:rsidRPr="00F27A03">
        <w:rPr>
          <w:rFonts w:ascii="Times New Roman" w:hAnsi="Times New Roman" w:cs="Times New Roman"/>
          <w:sz w:val="24"/>
          <w:szCs w:val="24"/>
        </w:rPr>
        <w:softHyphen/>
        <w:t>пок, были ли при</w:t>
      </w:r>
      <w:r w:rsidRPr="00F27A03">
        <w:rPr>
          <w:rFonts w:ascii="Times New Roman" w:hAnsi="Times New Roman" w:cs="Times New Roman"/>
          <w:sz w:val="24"/>
          <w:szCs w:val="24"/>
        </w:rPr>
        <w:softHyphen/>
        <w:t>чи</w:t>
      </w:r>
      <w:r w:rsidRPr="00F27A03">
        <w:rPr>
          <w:rFonts w:ascii="Times New Roman" w:hAnsi="Times New Roman" w:cs="Times New Roman"/>
          <w:sz w:val="24"/>
          <w:szCs w:val="24"/>
        </w:rPr>
        <w:softHyphen/>
        <w:t>ны его со</w:t>
      </w:r>
      <w:r w:rsidRPr="00F27A03">
        <w:rPr>
          <w:rFonts w:ascii="Times New Roman" w:hAnsi="Times New Roman" w:cs="Times New Roman"/>
          <w:sz w:val="24"/>
          <w:szCs w:val="24"/>
        </w:rPr>
        <w:softHyphen/>
        <w:t>вер</w:t>
      </w:r>
      <w:r w:rsidRPr="00F27A03">
        <w:rPr>
          <w:rFonts w:ascii="Times New Roman" w:hAnsi="Times New Roman" w:cs="Times New Roman"/>
          <w:sz w:val="24"/>
          <w:szCs w:val="24"/>
        </w:rPr>
        <w:softHyphen/>
        <w:t>ше</w:t>
      </w:r>
      <w:r w:rsidRPr="00F27A03">
        <w:rPr>
          <w:rFonts w:ascii="Times New Roman" w:hAnsi="Times New Roman" w:cs="Times New Roman"/>
          <w:sz w:val="24"/>
          <w:szCs w:val="24"/>
        </w:rPr>
        <w:softHyphen/>
        <w:t>ния ува</w:t>
      </w:r>
      <w:r w:rsidRPr="00F27A03">
        <w:rPr>
          <w:rFonts w:ascii="Times New Roman" w:hAnsi="Times New Roman" w:cs="Times New Roman"/>
          <w:sz w:val="24"/>
          <w:szCs w:val="24"/>
        </w:rPr>
        <w:softHyphen/>
        <w:t>жи</w:t>
      </w:r>
      <w:r w:rsidRPr="00F27A03">
        <w:rPr>
          <w:rFonts w:ascii="Times New Roman" w:hAnsi="Times New Roman" w:cs="Times New Roman"/>
          <w:sz w:val="24"/>
          <w:szCs w:val="24"/>
        </w:rPr>
        <w:softHyphen/>
        <w:t>тель</w:t>
      </w:r>
      <w:r w:rsidRPr="00F27A03">
        <w:rPr>
          <w:rFonts w:ascii="Times New Roman" w:hAnsi="Times New Roman" w:cs="Times New Roman"/>
          <w:sz w:val="24"/>
          <w:szCs w:val="24"/>
        </w:rPr>
        <w:softHyphen/>
        <w:t>ны</w:t>
      </w:r>
      <w:r w:rsidRPr="00F27A03">
        <w:rPr>
          <w:rFonts w:ascii="Times New Roman" w:hAnsi="Times New Roman" w:cs="Times New Roman"/>
          <w:sz w:val="24"/>
          <w:szCs w:val="24"/>
        </w:rPr>
        <w:softHyphen/>
        <w:t>ми. К при</w:t>
      </w:r>
      <w:r w:rsidRPr="00F27A03">
        <w:rPr>
          <w:rFonts w:ascii="Times New Roman" w:hAnsi="Times New Roman" w:cs="Times New Roman"/>
          <w:sz w:val="24"/>
          <w:szCs w:val="24"/>
        </w:rPr>
        <w:softHyphen/>
        <w:t>ме</w:t>
      </w:r>
      <w:r w:rsidRPr="00F27A03">
        <w:rPr>
          <w:rFonts w:ascii="Times New Roman" w:hAnsi="Times New Roman" w:cs="Times New Roman"/>
          <w:sz w:val="24"/>
          <w:szCs w:val="24"/>
        </w:rPr>
        <w:softHyphen/>
        <w:t>ру,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ник силь</w:t>
      </w:r>
      <w:r w:rsidRPr="00F27A03">
        <w:rPr>
          <w:rFonts w:ascii="Times New Roman" w:hAnsi="Times New Roman" w:cs="Times New Roman"/>
          <w:sz w:val="24"/>
          <w:szCs w:val="24"/>
        </w:rPr>
        <w:softHyphen/>
        <w:t>но опоз</w:t>
      </w:r>
      <w:r w:rsidRPr="00F27A03">
        <w:rPr>
          <w:rFonts w:ascii="Times New Roman" w:hAnsi="Times New Roman" w:cs="Times New Roman"/>
          <w:sz w:val="24"/>
          <w:szCs w:val="24"/>
        </w:rPr>
        <w:softHyphen/>
        <w:t>дал на ра</w:t>
      </w:r>
      <w:r w:rsidRPr="00F27A03">
        <w:rPr>
          <w:rFonts w:ascii="Times New Roman" w:hAnsi="Times New Roman" w:cs="Times New Roman"/>
          <w:sz w:val="24"/>
          <w:szCs w:val="24"/>
        </w:rPr>
        <w:softHyphen/>
        <w:t>бо</w:t>
      </w:r>
      <w:r w:rsidRPr="00F27A03">
        <w:rPr>
          <w:rFonts w:ascii="Times New Roman" w:hAnsi="Times New Roman" w:cs="Times New Roman"/>
          <w:sz w:val="24"/>
          <w:szCs w:val="24"/>
        </w:rPr>
        <w:softHyphen/>
        <w:t>ту. Что по</w:t>
      </w:r>
      <w:r w:rsidRPr="00F27A03">
        <w:rPr>
          <w:rFonts w:ascii="Times New Roman" w:hAnsi="Times New Roman" w:cs="Times New Roman"/>
          <w:sz w:val="24"/>
          <w:szCs w:val="24"/>
        </w:rPr>
        <w:softHyphen/>
        <w:t>ме</w:t>
      </w:r>
      <w:r w:rsidRPr="00F27A03">
        <w:rPr>
          <w:rFonts w:ascii="Times New Roman" w:hAnsi="Times New Roman" w:cs="Times New Roman"/>
          <w:sz w:val="24"/>
          <w:szCs w:val="24"/>
        </w:rPr>
        <w:softHyphen/>
        <w:t>ша</w:t>
      </w:r>
      <w:r w:rsidRPr="00F27A03">
        <w:rPr>
          <w:rFonts w:ascii="Times New Roman" w:hAnsi="Times New Roman" w:cs="Times New Roman"/>
          <w:sz w:val="24"/>
          <w:szCs w:val="24"/>
        </w:rPr>
        <w:softHyphen/>
        <w:t>ло ему при</w:t>
      </w:r>
      <w:r w:rsidRPr="00F27A03">
        <w:rPr>
          <w:rFonts w:ascii="Times New Roman" w:hAnsi="Times New Roman" w:cs="Times New Roman"/>
          <w:sz w:val="24"/>
          <w:szCs w:val="24"/>
        </w:rPr>
        <w:softHyphen/>
        <w:t>быть во</w:t>
      </w:r>
      <w:r w:rsidRPr="00F27A03">
        <w:rPr>
          <w:rFonts w:ascii="Times New Roman" w:hAnsi="Times New Roman" w:cs="Times New Roman"/>
          <w:sz w:val="24"/>
          <w:szCs w:val="24"/>
        </w:rPr>
        <w:softHyphen/>
        <w:t>вре</w:t>
      </w:r>
      <w:r w:rsidRPr="00F27A03">
        <w:rPr>
          <w:rFonts w:ascii="Times New Roman" w:hAnsi="Times New Roman" w:cs="Times New Roman"/>
          <w:sz w:val="24"/>
          <w:szCs w:val="24"/>
        </w:rPr>
        <w:softHyphen/>
        <w:t>мя – транс</w:t>
      </w:r>
      <w:r w:rsidRPr="00F27A03">
        <w:rPr>
          <w:rFonts w:ascii="Times New Roman" w:hAnsi="Times New Roman" w:cs="Times New Roman"/>
          <w:sz w:val="24"/>
          <w:szCs w:val="24"/>
        </w:rPr>
        <w:softHyphen/>
        <w:t>порт</w:t>
      </w:r>
      <w:r w:rsidRPr="00F27A03">
        <w:rPr>
          <w:rFonts w:ascii="Times New Roman" w:hAnsi="Times New Roman" w:cs="Times New Roman"/>
          <w:sz w:val="24"/>
          <w:szCs w:val="24"/>
        </w:rPr>
        <w:softHyphen/>
        <w:t>ные про</w:t>
      </w:r>
      <w:r w:rsidRPr="00F27A03">
        <w:rPr>
          <w:rFonts w:ascii="Times New Roman" w:hAnsi="Times New Roman" w:cs="Times New Roman"/>
          <w:sz w:val="24"/>
          <w:szCs w:val="24"/>
        </w:rPr>
        <w:softHyphen/>
        <w:t>бле</w:t>
      </w:r>
      <w:r w:rsidRPr="00F27A03">
        <w:rPr>
          <w:rFonts w:ascii="Times New Roman" w:hAnsi="Times New Roman" w:cs="Times New Roman"/>
          <w:sz w:val="24"/>
          <w:szCs w:val="24"/>
        </w:rPr>
        <w:softHyphen/>
        <w:t>мы или ба</w:t>
      </w:r>
      <w:r w:rsidRPr="00F27A03">
        <w:rPr>
          <w:rFonts w:ascii="Times New Roman" w:hAnsi="Times New Roman" w:cs="Times New Roman"/>
          <w:sz w:val="24"/>
          <w:szCs w:val="24"/>
        </w:rPr>
        <w:softHyphen/>
        <w:t>наль</w:t>
      </w:r>
      <w:r w:rsidRPr="00F27A03">
        <w:rPr>
          <w:rFonts w:ascii="Times New Roman" w:hAnsi="Times New Roman" w:cs="Times New Roman"/>
          <w:sz w:val="24"/>
          <w:szCs w:val="24"/>
        </w:rPr>
        <w:softHyphen/>
        <w:t>ная лень;</w:t>
      </w:r>
    </w:p>
    <w:p w:rsidR="00F27A03" w:rsidRPr="00F27A03" w:rsidRDefault="00F27A03" w:rsidP="00F27A03">
      <w:pPr>
        <w:numPr>
          <w:ilvl w:val="0"/>
          <w:numId w:val="2"/>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есть ли вина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в со</w:t>
      </w:r>
      <w:r w:rsidRPr="00F27A03">
        <w:rPr>
          <w:rFonts w:ascii="Times New Roman" w:hAnsi="Times New Roman" w:cs="Times New Roman"/>
          <w:sz w:val="24"/>
          <w:szCs w:val="24"/>
        </w:rPr>
        <w:softHyphen/>
        <w:t>вер</w:t>
      </w:r>
      <w:r w:rsidRPr="00F27A03">
        <w:rPr>
          <w:rFonts w:ascii="Times New Roman" w:hAnsi="Times New Roman" w:cs="Times New Roman"/>
          <w:sz w:val="24"/>
          <w:szCs w:val="24"/>
        </w:rPr>
        <w:softHyphen/>
        <w:t>ше</w:t>
      </w:r>
      <w:r w:rsidRPr="00F27A03">
        <w:rPr>
          <w:rFonts w:ascii="Times New Roman" w:hAnsi="Times New Roman" w:cs="Times New Roman"/>
          <w:sz w:val="24"/>
          <w:szCs w:val="24"/>
        </w:rPr>
        <w:softHyphen/>
        <w:t>нии про</w:t>
      </w:r>
      <w:r w:rsidRPr="00F27A03">
        <w:rPr>
          <w:rFonts w:ascii="Times New Roman" w:hAnsi="Times New Roman" w:cs="Times New Roman"/>
          <w:sz w:val="24"/>
          <w:szCs w:val="24"/>
        </w:rPr>
        <w:softHyphen/>
        <w:t>ступ</w:t>
      </w:r>
      <w:r w:rsidRPr="00F27A03">
        <w:rPr>
          <w:rFonts w:ascii="Times New Roman" w:hAnsi="Times New Roman" w:cs="Times New Roman"/>
          <w:sz w:val="24"/>
          <w:szCs w:val="24"/>
        </w:rPr>
        <w:softHyphen/>
        <w:t>ка. На</w:t>
      </w:r>
      <w:r w:rsidRPr="00F27A03">
        <w:rPr>
          <w:rFonts w:ascii="Times New Roman" w:hAnsi="Times New Roman" w:cs="Times New Roman"/>
          <w:sz w:val="24"/>
          <w:szCs w:val="24"/>
        </w:rPr>
        <w:softHyphen/>
        <w:t>при</w:t>
      </w:r>
      <w:r w:rsidRPr="00F27A03">
        <w:rPr>
          <w:rFonts w:ascii="Times New Roman" w:hAnsi="Times New Roman" w:cs="Times New Roman"/>
          <w:sz w:val="24"/>
          <w:szCs w:val="24"/>
        </w:rPr>
        <w:softHyphen/>
        <w:t>мер, если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ник опоз</w:t>
      </w:r>
      <w:r w:rsidRPr="00F27A03">
        <w:rPr>
          <w:rFonts w:ascii="Times New Roman" w:hAnsi="Times New Roman" w:cs="Times New Roman"/>
          <w:sz w:val="24"/>
          <w:szCs w:val="24"/>
        </w:rPr>
        <w:softHyphen/>
        <w:t>дал на ра</w:t>
      </w:r>
      <w:r w:rsidRPr="00F27A03">
        <w:rPr>
          <w:rFonts w:ascii="Times New Roman" w:hAnsi="Times New Roman" w:cs="Times New Roman"/>
          <w:sz w:val="24"/>
          <w:szCs w:val="24"/>
        </w:rPr>
        <w:softHyphen/>
        <w:t>бо</w:t>
      </w:r>
      <w:r w:rsidRPr="00F27A03">
        <w:rPr>
          <w:rFonts w:ascii="Times New Roman" w:hAnsi="Times New Roman" w:cs="Times New Roman"/>
          <w:sz w:val="24"/>
          <w:szCs w:val="24"/>
        </w:rPr>
        <w:softHyphen/>
        <w:t>ту </w:t>
      </w:r>
      <w:r w:rsidRPr="00F27A03">
        <w:rPr>
          <w:rFonts w:ascii="Times New Roman" w:hAnsi="Times New Roman" w:cs="Times New Roman"/>
          <w:sz w:val="24"/>
          <w:szCs w:val="24"/>
          <w:bdr w:val="none" w:sz="0" w:space="0" w:color="auto" w:frame="1"/>
        </w:rPr>
        <w:t>из-за</w:t>
      </w:r>
      <w:r w:rsidRPr="00F27A03">
        <w:rPr>
          <w:rFonts w:ascii="Times New Roman" w:hAnsi="Times New Roman" w:cs="Times New Roman"/>
          <w:sz w:val="24"/>
          <w:szCs w:val="24"/>
        </w:rPr>
        <w:t> про</w:t>
      </w:r>
      <w:r w:rsidRPr="00F27A03">
        <w:rPr>
          <w:rFonts w:ascii="Times New Roman" w:hAnsi="Times New Roman" w:cs="Times New Roman"/>
          <w:sz w:val="24"/>
          <w:szCs w:val="24"/>
        </w:rPr>
        <w:softHyphen/>
        <w:t>бок на до</w:t>
      </w:r>
      <w:r w:rsidRPr="00F27A03">
        <w:rPr>
          <w:rFonts w:ascii="Times New Roman" w:hAnsi="Times New Roman" w:cs="Times New Roman"/>
          <w:sz w:val="24"/>
          <w:szCs w:val="24"/>
        </w:rPr>
        <w:softHyphen/>
        <w:t>ро</w:t>
      </w:r>
      <w:r w:rsidRPr="00F27A03">
        <w:rPr>
          <w:rFonts w:ascii="Times New Roman" w:hAnsi="Times New Roman" w:cs="Times New Roman"/>
          <w:sz w:val="24"/>
          <w:szCs w:val="24"/>
        </w:rPr>
        <w:softHyphen/>
        <w:t>ге, знал ли он об этих проб</w:t>
      </w:r>
      <w:r w:rsidRPr="00F27A03">
        <w:rPr>
          <w:rFonts w:ascii="Times New Roman" w:hAnsi="Times New Roman" w:cs="Times New Roman"/>
          <w:sz w:val="24"/>
          <w:szCs w:val="24"/>
        </w:rPr>
        <w:softHyphen/>
        <w:t>ках за</w:t>
      </w:r>
      <w:r w:rsidRPr="00F27A03">
        <w:rPr>
          <w:rFonts w:ascii="Times New Roman" w:hAnsi="Times New Roman" w:cs="Times New Roman"/>
          <w:sz w:val="24"/>
          <w:szCs w:val="24"/>
        </w:rPr>
        <w:softHyphen/>
        <w:t>ра</w:t>
      </w:r>
      <w:r w:rsidRPr="00F27A03">
        <w:rPr>
          <w:rFonts w:ascii="Times New Roman" w:hAnsi="Times New Roman" w:cs="Times New Roman"/>
          <w:sz w:val="24"/>
          <w:szCs w:val="24"/>
        </w:rPr>
        <w:softHyphen/>
        <w:t>нее и имел ли воз</w:t>
      </w:r>
      <w:r w:rsidRPr="00F27A03">
        <w:rPr>
          <w:rFonts w:ascii="Times New Roman" w:hAnsi="Times New Roman" w:cs="Times New Roman"/>
          <w:sz w:val="24"/>
          <w:szCs w:val="24"/>
        </w:rPr>
        <w:softHyphen/>
        <w:t>мож</w:t>
      </w:r>
      <w:r w:rsidRPr="00F27A03">
        <w:rPr>
          <w:rFonts w:ascii="Times New Roman" w:hAnsi="Times New Roman" w:cs="Times New Roman"/>
          <w:sz w:val="24"/>
          <w:szCs w:val="24"/>
        </w:rPr>
        <w:softHyphen/>
        <w:t>ность выйти из дома по</w:t>
      </w:r>
      <w:r w:rsidRPr="00F27A03">
        <w:rPr>
          <w:rFonts w:ascii="Times New Roman" w:hAnsi="Times New Roman" w:cs="Times New Roman"/>
          <w:sz w:val="24"/>
          <w:szCs w:val="24"/>
        </w:rPr>
        <w:softHyphen/>
        <w:t>рань</w:t>
      </w:r>
      <w:r w:rsidRPr="00F27A03">
        <w:rPr>
          <w:rFonts w:ascii="Times New Roman" w:hAnsi="Times New Roman" w:cs="Times New Roman"/>
          <w:sz w:val="24"/>
          <w:szCs w:val="24"/>
        </w:rPr>
        <w:softHyphen/>
        <w:t>ше;</w:t>
      </w:r>
    </w:p>
    <w:p w:rsidR="00F27A03" w:rsidRPr="00F27A03" w:rsidRDefault="00F27A03" w:rsidP="00F27A03">
      <w:pPr>
        <w:numPr>
          <w:ilvl w:val="0"/>
          <w:numId w:val="2"/>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как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ник в целом от</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сит</w:t>
      </w:r>
      <w:r w:rsidRPr="00F27A03">
        <w:rPr>
          <w:rFonts w:ascii="Times New Roman" w:hAnsi="Times New Roman" w:cs="Times New Roman"/>
          <w:sz w:val="24"/>
          <w:szCs w:val="24"/>
        </w:rPr>
        <w:softHyphen/>
        <w:t>ся к труду;</w:t>
      </w:r>
    </w:p>
    <w:p w:rsidR="00F27A03" w:rsidRPr="00F27A03" w:rsidRDefault="00F27A03" w:rsidP="00F27A03">
      <w:pPr>
        <w:numPr>
          <w:ilvl w:val="0"/>
          <w:numId w:val="2"/>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какой вид дис</w:t>
      </w:r>
      <w:r w:rsidRPr="00F27A03">
        <w:rPr>
          <w:rFonts w:ascii="Times New Roman" w:hAnsi="Times New Roman" w:cs="Times New Roman"/>
          <w:sz w:val="24"/>
          <w:szCs w:val="24"/>
        </w:rPr>
        <w:softHyphen/>
        <w:t>ци</w:t>
      </w:r>
      <w:r w:rsidRPr="00F27A03">
        <w:rPr>
          <w:rFonts w:ascii="Times New Roman" w:hAnsi="Times New Roman" w:cs="Times New Roman"/>
          <w:sz w:val="24"/>
          <w:szCs w:val="24"/>
        </w:rPr>
        <w:softHyphen/>
        <w:t>пли</w:t>
      </w:r>
      <w:r w:rsidRPr="00F27A03">
        <w:rPr>
          <w:rFonts w:ascii="Times New Roman" w:hAnsi="Times New Roman" w:cs="Times New Roman"/>
          <w:sz w:val="24"/>
          <w:szCs w:val="24"/>
        </w:rPr>
        <w:softHyphen/>
        <w:t>нар</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го взыс</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ния пра</w:t>
      </w:r>
      <w:r w:rsidRPr="00F27A03">
        <w:rPr>
          <w:rFonts w:ascii="Times New Roman" w:hAnsi="Times New Roman" w:cs="Times New Roman"/>
          <w:sz w:val="24"/>
          <w:szCs w:val="24"/>
        </w:rPr>
        <w:softHyphen/>
        <w:t>виль</w:t>
      </w:r>
      <w:r w:rsidRPr="00F27A03">
        <w:rPr>
          <w:rFonts w:ascii="Times New Roman" w:hAnsi="Times New Roman" w:cs="Times New Roman"/>
          <w:sz w:val="24"/>
          <w:szCs w:val="24"/>
        </w:rPr>
        <w:softHyphen/>
        <w:t>нее на</w:t>
      </w:r>
      <w:r w:rsidRPr="00F27A03">
        <w:rPr>
          <w:rFonts w:ascii="Times New Roman" w:hAnsi="Times New Roman" w:cs="Times New Roman"/>
          <w:sz w:val="24"/>
          <w:szCs w:val="24"/>
        </w:rPr>
        <w:softHyphen/>
        <w:t>ло</w:t>
      </w:r>
      <w:r w:rsidRPr="00F27A03">
        <w:rPr>
          <w:rFonts w:ascii="Times New Roman" w:hAnsi="Times New Roman" w:cs="Times New Roman"/>
          <w:sz w:val="24"/>
          <w:szCs w:val="24"/>
        </w:rPr>
        <w:softHyphen/>
        <w:t>жить на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в сло</w:t>
      </w:r>
      <w:r w:rsidRPr="00F27A03">
        <w:rPr>
          <w:rFonts w:ascii="Times New Roman" w:hAnsi="Times New Roman" w:cs="Times New Roman"/>
          <w:sz w:val="24"/>
          <w:szCs w:val="24"/>
        </w:rPr>
        <w:softHyphen/>
        <w:t>жив</w:t>
      </w:r>
      <w:r w:rsidRPr="00F27A03">
        <w:rPr>
          <w:rFonts w:ascii="Times New Roman" w:hAnsi="Times New Roman" w:cs="Times New Roman"/>
          <w:sz w:val="24"/>
          <w:szCs w:val="24"/>
        </w:rPr>
        <w:softHyphen/>
        <w:t>шей</w:t>
      </w:r>
      <w:r w:rsidRPr="00F27A03">
        <w:rPr>
          <w:rFonts w:ascii="Times New Roman" w:hAnsi="Times New Roman" w:cs="Times New Roman"/>
          <w:sz w:val="24"/>
          <w:szCs w:val="24"/>
        </w:rPr>
        <w:softHyphen/>
        <w:t>ся си</w:t>
      </w:r>
      <w:r w:rsidRPr="00F27A03">
        <w:rPr>
          <w:rFonts w:ascii="Times New Roman" w:hAnsi="Times New Roman" w:cs="Times New Roman"/>
          <w:sz w:val="24"/>
          <w:szCs w:val="24"/>
        </w:rPr>
        <w:softHyphen/>
        <w:t>ту</w:t>
      </w:r>
      <w:r w:rsidRPr="00F27A03">
        <w:rPr>
          <w:rFonts w:ascii="Times New Roman" w:hAnsi="Times New Roman" w:cs="Times New Roman"/>
          <w:sz w:val="24"/>
          <w:szCs w:val="24"/>
        </w:rPr>
        <w:softHyphen/>
        <w:t>а</w:t>
      </w:r>
      <w:r w:rsidRPr="00F27A03">
        <w:rPr>
          <w:rFonts w:ascii="Times New Roman" w:hAnsi="Times New Roman" w:cs="Times New Roman"/>
          <w:sz w:val="24"/>
          <w:szCs w:val="24"/>
        </w:rPr>
        <w:softHyphen/>
        <w:t>ции – за</w:t>
      </w:r>
      <w:r w:rsidRPr="00F27A03">
        <w:rPr>
          <w:rFonts w:ascii="Times New Roman" w:hAnsi="Times New Roman" w:cs="Times New Roman"/>
          <w:sz w:val="24"/>
          <w:szCs w:val="24"/>
        </w:rPr>
        <w:softHyphen/>
        <w:t>ме</w:t>
      </w:r>
      <w:r w:rsidRPr="00F27A03">
        <w:rPr>
          <w:rFonts w:ascii="Times New Roman" w:hAnsi="Times New Roman" w:cs="Times New Roman"/>
          <w:sz w:val="24"/>
          <w:szCs w:val="24"/>
        </w:rPr>
        <w:softHyphen/>
        <w:t>ча</w:t>
      </w:r>
      <w:r w:rsidRPr="00F27A03">
        <w:rPr>
          <w:rFonts w:ascii="Times New Roman" w:hAnsi="Times New Roman" w:cs="Times New Roman"/>
          <w:sz w:val="24"/>
          <w:szCs w:val="24"/>
        </w:rPr>
        <w:softHyphen/>
        <w:t>ние, вы</w:t>
      </w:r>
      <w:r w:rsidRPr="00F27A03">
        <w:rPr>
          <w:rFonts w:ascii="Times New Roman" w:hAnsi="Times New Roman" w:cs="Times New Roman"/>
          <w:sz w:val="24"/>
          <w:szCs w:val="24"/>
        </w:rPr>
        <w:softHyphen/>
        <w:t>го</w:t>
      </w:r>
      <w:r w:rsidRPr="00F27A03">
        <w:rPr>
          <w:rFonts w:ascii="Times New Roman" w:hAnsi="Times New Roman" w:cs="Times New Roman"/>
          <w:sz w:val="24"/>
          <w:szCs w:val="24"/>
        </w:rPr>
        <w:softHyphen/>
        <w:t>вор, уволь</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ние.</w:t>
      </w:r>
    </w:p>
    <w:p w:rsidR="00F27A03" w:rsidRPr="00F27A03" w:rsidRDefault="00F27A03" w:rsidP="00F27A03">
      <w:pPr>
        <w:pStyle w:val="2"/>
        <w:spacing w:before="0" w:beforeAutospacing="0" w:after="0" w:afterAutospacing="0" w:line="432" w:lineRule="atLeast"/>
        <w:textAlignment w:val="baseline"/>
        <w:rPr>
          <w:sz w:val="24"/>
          <w:szCs w:val="24"/>
        </w:rPr>
      </w:pPr>
      <w:r w:rsidRPr="00F27A03">
        <w:rPr>
          <w:sz w:val="24"/>
          <w:szCs w:val="24"/>
        </w:rPr>
        <w:t>Расследование причинения ущерба работником</w:t>
      </w:r>
    </w:p>
    <w:p w:rsidR="00F27A03" w:rsidRPr="00F27A03" w:rsidRDefault="00F27A03" w:rsidP="00F27A03">
      <w:pPr>
        <w:pStyle w:val="a3"/>
        <w:spacing w:before="0" w:beforeAutospacing="0" w:after="0" w:afterAutospacing="0" w:line="330" w:lineRule="atLeast"/>
        <w:jc w:val="both"/>
        <w:textAlignment w:val="baseline"/>
      </w:pPr>
      <w:r w:rsidRPr="00F27A03">
        <w:t>Если ра</w:t>
      </w:r>
      <w:r w:rsidRPr="00F27A03">
        <w:softHyphen/>
        <w:t>бо</w:t>
      </w:r>
      <w:r w:rsidRPr="00F27A03">
        <w:softHyphen/>
        <w:t>то</w:t>
      </w:r>
      <w:r w:rsidRPr="00F27A03">
        <w:softHyphen/>
        <w:t>да</w:t>
      </w:r>
      <w:r w:rsidRPr="00F27A03">
        <w:softHyphen/>
        <w:t>тель вы</w:t>
      </w:r>
      <w:r w:rsidRPr="00F27A03">
        <w:softHyphen/>
        <w:t>явил факт при</w:t>
      </w:r>
      <w:r w:rsidRPr="00F27A03">
        <w:softHyphen/>
        <w:t>чи</w:t>
      </w:r>
      <w:r w:rsidRPr="00F27A03">
        <w:softHyphen/>
        <w:t>не</w:t>
      </w:r>
      <w:r w:rsidRPr="00F27A03">
        <w:softHyphen/>
        <w:t>ния ущер</w:t>
      </w:r>
      <w:r w:rsidRPr="00F27A03">
        <w:softHyphen/>
        <w:t>ба сво</w:t>
      </w:r>
      <w:r w:rsidRPr="00F27A03">
        <w:softHyphen/>
        <w:t>е</w:t>
      </w:r>
      <w:r w:rsidRPr="00F27A03">
        <w:softHyphen/>
        <w:t>му иму</w:t>
      </w:r>
      <w:r w:rsidRPr="00F27A03">
        <w:softHyphen/>
        <w:t>ще</w:t>
      </w:r>
      <w:r w:rsidRPr="00F27A03">
        <w:softHyphen/>
        <w:t>ству, этот факт нужно до</w:t>
      </w:r>
      <w:r w:rsidRPr="00F27A03">
        <w:softHyphen/>
        <w:t>ка</w:t>
      </w:r>
      <w:r w:rsidRPr="00F27A03">
        <w:softHyphen/>
        <w:t>зать и до</w:t>
      </w:r>
      <w:r w:rsidRPr="00F27A03">
        <w:softHyphen/>
        <w:t>ку</w:t>
      </w:r>
      <w:r w:rsidRPr="00F27A03">
        <w:softHyphen/>
        <w:t>мен</w:t>
      </w:r>
      <w:r w:rsidRPr="00F27A03">
        <w:softHyphen/>
        <w:t>таль</w:t>
      </w:r>
      <w:r w:rsidRPr="00F27A03">
        <w:softHyphen/>
        <w:t>но под</w:t>
      </w:r>
      <w:r w:rsidRPr="00F27A03">
        <w:softHyphen/>
        <w:t>твер</w:t>
      </w:r>
      <w:r w:rsidRPr="00F27A03">
        <w:softHyphen/>
        <w:t>дить. Для этого про</w:t>
      </w:r>
      <w:r w:rsidRPr="00F27A03">
        <w:softHyphen/>
        <w:t>во</w:t>
      </w:r>
      <w:r w:rsidRPr="00F27A03">
        <w:softHyphen/>
        <w:t>дит</w:t>
      </w:r>
      <w:r w:rsidRPr="00F27A03">
        <w:softHyphen/>
        <w:t>ся слу</w:t>
      </w:r>
      <w:r w:rsidRPr="00F27A03">
        <w:softHyphen/>
        <w:t>жеб</w:t>
      </w:r>
      <w:r w:rsidRPr="00F27A03">
        <w:softHyphen/>
        <w:t>ное рас</w:t>
      </w:r>
      <w:r w:rsidRPr="00F27A03">
        <w:softHyphen/>
        <w:t>сле</w:t>
      </w:r>
      <w:r w:rsidRPr="00F27A03">
        <w:softHyphen/>
        <w:t>до</w:t>
      </w:r>
      <w:r w:rsidRPr="00F27A03">
        <w:softHyphen/>
        <w:t>ва</w:t>
      </w:r>
      <w:r w:rsidRPr="00F27A03">
        <w:softHyphen/>
        <w:t>ние по факту при</w:t>
      </w:r>
      <w:r w:rsidRPr="00F27A03">
        <w:softHyphen/>
        <w:t>чи</w:t>
      </w:r>
      <w:r w:rsidRPr="00F27A03">
        <w:softHyphen/>
        <w:t>не</w:t>
      </w:r>
      <w:r w:rsidRPr="00F27A03">
        <w:softHyphen/>
        <w:t>ния ра</w:t>
      </w:r>
      <w:r w:rsidRPr="00F27A03">
        <w:softHyphen/>
        <w:t>бот</w:t>
      </w:r>
      <w:r w:rsidRPr="00F27A03">
        <w:softHyphen/>
        <w:t>ни</w:t>
      </w:r>
      <w:r w:rsidRPr="00F27A03">
        <w:softHyphen/>
        <w:t>ком ущер</w:t>
      </w:r>
      <w:r w:rsidRPr="00F27A03">
        <w:softHyphen/>
        <w:t>ба, в ходе ко</w:t>
      </w:r>
      <w:r w:rsidRPr="00F27A03">
        <w:softHyphen/>
        <w:t>то</w:t>
      </w:r>
      <w:r w:rsidRPr="00F27A03">
        <w:softHyphen/>
        <w:t>ро</w:t>
      </w:r>
      <w:r w:rsidRPr="00F27A03">
        <w:softHyphen/>
        <w:t>го:</w:t>
      </w:r>
    </w:p>
    <w:p w:rsidR="00F27A03" w:rsidRPr="00F27A03" w:rsidRDefault="00F27A03" w:rsidP="00F27A03">
      <w:pPr>
        <w:numPr>
          <w:ilvl w:val="0"/>
          <w:numId w:val="3"/>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фик</w:t>
      </w:r>
      <w:r w:rsidRPr="00F27A03">
        <w:rPr>
          <w:rFonts w:ascii="Times New Roman" w:hAnsi="Times New Roman" w:cs="Times New Roman"/>
          <w:sz w:val="24"/>
          <w:szCs w:val="24"/>
        </w:rPr>
        <w:softHyphen/>
        <w:t>си</w:t>
      </w:r>
      <w:r w:rsidRPr="00F27A03">
        <w:rPr>
          <w:rFonts w:ascii="Times New Roman" w:hAnsi="Times New Roman" w:cs="Times New Roman"/>
          <w:sz w:val="24"/>
          <w:szCs w:val="24"/>
        </w:rPr>
        <w:softHyphen/>
        <w:t>ру</w:t>
      </w:r>
      <w:r w:rsidRPr="00F27A03">
        <w:rPr>
          <w:rFonts w:ascii="Times New Roman" w:hAnsi="Times New Roman" w:cs="Times New Roman"/>
          <w:sz w:val="24"/>
          <w:szCs w:val="24"/>
        </w:rPr>
        <w:softHyphen/>
        <w:t>ет</w:t>
      </w:r>
      <w:r w:rsidRPr="00F27A03">
        <w:rPr>
          <w:rFonts w:ascii="Times New Roman" w:hAnsi="Times New Roman" w:cs="Times New Roman"/>
          <w:sz w:val="24"/>
          <w:szCs w:val="24"/>
        </w:rPr>
        <w:softHyphen/>
        <w:t>ся факт при</w:t>
      </w:r>
      <w:r w:rsidRPr="00F27A03">
        <w:rPr>
          <w:rFonts w:ascii="Times New Roman" w:hAnsi="Times New Roman" w:cs="Times New Roman"/>
          <w:sz w:val="24"/>
          <w:szCs w:val="24"/>
        </w:rPr>
        <w:softHyphen/>
        <w:t>чи</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ния ущер</w:t>
      </w:r>
      <w:r w:rsidRPr="00F27A03">
        <w:rPr>
          <w:rFonts w:ascii="Times New Roman" w:hAnsi="Times New Roman" w:cs="Times New Roman"/>
          <w:sz w:val="24"/>
          <w:szCs w:val="24"/>
        </w:rPr>
        <w:softHyphen/>
        <w:t>ба и вы</w:t>
      </w:r>
      <w:r w:rsidRPr="00F27A03">
        <w:rPr>
          <w:rFonts w:ascii="Times New Roman" w:hAnsi="Times New Roman" w:cs="Times New Roman"/>
          <w:sz w:val="24"/>
          <w:szCs w:val="24"/>
        </w:rPr>
        <w:softHyphen/>
        <w:t>яв</w:t>
      </w:r>
      <w:r w:rsidRPr="00F27A03">
        <w:rPr>
          <w:rFonts w:ascii="Times New Roman" w:hAnsi="Times New Roman" w:cs="Times New Roman"/>
          <w:sz w:val="24"/>
          <w:szCs w:val="24"/>
        </w:rPr>
        <w:softHyphen/>
        <w:t>ля</w:t>
      </w:r>
      <w:r w:rsidRPr="00F27A03">
        <w:rPr>
          <w:rFonts w:ascii="Times New Roman" w:hAnsi="Times New Roman" w:cs="Times New Roman"/>
          <w:sz w:val="24"/>
          <w:szCs w:val="24"/>
        </w:rPr>
        <w:softHyphen/>
        <w:t>ют</w:t>
      </w:r>
      <w:r w:rsidRPr="00F27A03">
        <w:rPr>
          <w:rFonts w:ascii="Times New Roman" w:hAnsi="Times New Roman" w:cs="Times New Roman"/>
          <w:sz w:val="24"/>
          <w:szCs w:val="24"/>
        </w:rPr>
        <w:softHyphen/>
        <w:t>ся его при</w:t>
      </w:r>
      <w:r w:rsidRPr="00F27A03">
        <w:rPr>
          <w:rFonts w:ascii="Times New Roman" w:hAnsi="Times New Roman" w:cs="Times New Roman"/>
          <w:sz w:val="24"/>
          <w:szCs w:val="24"/>
        </w:rPr>
        <w:softHyphen/>
        <w:t>чи</w:t>
      </w:r>
      <w:r w:rsidRPr="00F27A03">
        <w:rPr>
          <w:rFonts w:ascii="Times New Roman" w:hAnsi="Times New Roman" w:cs="Times New Roman"/>
          <w:sz w:val="24"/>
          <w:szCs w:val="24"/>
        </w:rPr>
        <w:softHyphen/>
        <w:t>ны;</w:t>
      </w:r>
    </w:p>
    <w:p w:rsidR="00F27A03" w:rsidRPr="00F27A03" w:rsidRDefault="00F27A03" w:rsidP="00F27A03">
      <w:pPr>
        <w:numPr>
          <w:ilvl w:val="0"/>
          <w:numId w:val="3"/>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вы</w:t>
      </w:r>
      <w:r w:rsidRPr="00F27A03">
        <w:rPr>
          <w:rFonts w:ascii="Times New Roman" w:hAnsi="Times New Roman" w:cs="Times New Roman"/>
          <w:sz w:val="24"/>
          <w:szCs w:val="24"/>
        </w:rPr>
        <w:softHyphen/>
        <w:t>яв</w:t>
      </w:r>
      <w:r w:rsidRPr="00F27A03">
        <w:rPr>
          <w:rFonts w:ascii="Times New Roman" w:hAnsi="Times New Roman" w:cs="Times New Roman"/>
          <w:sz w:val="24"/>
          <w:szCs w:val="24"/>
        </w:rPr>
        <w:softHyphen/>
        <w:t>ля</w:t>
      </w:r>
      <w:r w:rsidRPr="00F27A03">
        <w:rPr>
          <w:rFonts w:ascii="Times New Roman" w:hAnsi="Times New Roman" w:cs="Times New Roman"/>
          <w:sz w:val="24"/>
          <w:szCs w:val="24"/>
        </w:rPr>
        <w:softHyphen/>
        <w:t>ют</w:t>
      </w:r>
      <w:r w:rsidRPr="00F27A03">
        <w:rPr>
          <w:rFonts w:ascii="Times New Roman" w:hAnsi="Times New Roman" w:cs="Times New Roman"/>
          <w:sz w:val="24"/>
          <w:szCs w:val="24"/>
        </w:rPr>
        <w:softHyphen/>
        <w:t>ся ви</w:t>
      </w:r>
      <w:r w:rsidRPr="00F27A03">
        <w:rPr>
          <w:rFonts w:ascii="Times New Roman" w:hAnsi="Times New Roman" w:cs="Times New Roman"/>
          <w:sz w:val="24"/>
          <w:szCs w:val="24"/>
        </w:rPr>
        <w:softHyphen/>
        <w:t>нов</w:t>
      </w:r>
      <w:r w:rsidRPr="00F27A03">
        <w:rPr>
          <w:rFonts w:ascii="Times New Roman" w:hAnsi="Times New Roman" w:cs="Times New Roman"/>
          <w:sz w:val="24"/>
          <w:szCs w:val="24"/>
        </w:rPr>
        <w:softHyphen/>
        <w:t>ные лица и сви</w:t>
      </w:r>
      <w:r w:rsidRPr="00F27A03">
        <w:rPr>
          <w:rFonts w:ascii="Times New Roman" w:hAnsi="Times New Roman" w:cs="Times New Roman"/>
          <w:sz w:val="24"/>
          <w:szCs w:val="24"/>
        </w:rPr>
        <w:softHyphen/>
        <w:t>де</w:t>
      </w:r>
      <w:r w:rsidRPr="00F27A03">
        <w:rPr>
          <w:rFonts w:ascii="Times New Roman" w:hAnsi="Times New Roman" w:cs="Times New Roman"/>
          <w:sz w:val="24"/>
          <w:szCs w:val="24"/>
        </w:rPr>
        <w:softHyphen/>
        <w:t>те</w:t>
      </w:r>
      <w:r w:rsidRPr="00F27A03">
        <w:rPr>
          <w:rFonts w:ascii="Times New Roman" w:hAnsi="Times New Roman" w:cs="Times New Roman"/>
          <w:sz w:val="24"/>
          <w:szCs w:val="24"/>
        </w:rPr>
        <w:softHyphen/>
        <w:t>ли;</w:t>
      </w:r>
    </w:p>
    <w:p w:rsidR="00F27A03" w:rsidRPr="00F27A03" w:rsidRDefault="00F27A03" w:rsidP="00F27A03">
      <w:pPr>
        <w:numPr>
          <w:ilvl w:val="0"/>
          <w:numId w:val="3"/>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опре</w:t>
      </w:r>
      <w:r w:rsidRPr="00F27A03">
        <w:rPr>
          <w:rFonts w:ascii="Times New Roman" w:hAnsi="Times New Roman" w:cs="Times New Roman"/>
          <w:sz w:val="24"/>
          <w:szCs w:val="24"/>
        </w:rPr>
        <w:softHyphen/>
        <w:t>де</w:t>
      </w:r>
      <w:r w:rsidRPr="00F27A03">
        <w:rPr>
          <w:rFonts w:ascii="Times New Roman" w:hAnsi="Times New Roman" w:cs="Times New Roman"/>
          <w:sz w:val="24"/>
          <w:szCs w:val="24"/>
        </w:rPr>
        <w:softHyphen/>
        <w:t>ля</w:t>
      </w:r>
      <w:r w:rsidRPr="00F27A03">
        <w:rPr>
          <w:rFonts w:ascii="Times New Roman" w:hAnsi="Times New Roman" w:cs="Times New Roman"/>
          <w:sz w:val="24"/>
          <w:szCs w:val="24"/>
        </w:rPr>
        <w:softHyphen/>
        <w:t>ет</w:t>
      </w:r>
      <w:r w:rsidRPr="00F27A03">
        <w:rPr>
          <w:rFonts w:ascii="Times New Roman" w:hAnsi="Times New Roman" w:cs="Times New Roman"/>
          <w:sz w:val="24"/>
          <w:szCs w:val="24"/>
        </w:rPr>
        <w:softHyphen/>
        <w:t>ся раз</w:t>
      </w:r>
      <w:r w:rsidRPr="00F27A03">
        <w:rPr>
          <w:rFonts w:ascii="Times New Roman" w:hAnsi="Times New Roman" w:cs="Times New Roman"/>
          <w:sz w:val="24"/>
          <w:szCs w:val="24"/>
        </w:rPr>
        <w:softHyphen/>
        <w:t>мер ущер</w:t>
      </w:r>
      <w:r w:rsidRPr="00F27A03">
        <w:rPr>
          <w:rFonts w:ascii="Times New Roman" w:hAnsi="Times New Roman" w:cs="Times New Roman"/>
          <w:sz w:val="24"/>
          <w:szCs w:val="24"/>
        </w:rPr>
        <w:softHyphen/>
        <w:t>ба и его по</w:t>
      </w:r>
      <w:r w:rsidRPr="00F27A03">
        <w:rPr>
          <w:rFonts w:ascii="Times New Roman" w:hAnsi="Times New Roman" w:cs="Times New Roman"/>
          <w:sz w:val="24"/>
          <w:szCs w:val="24"/>
        </w:rPr>
        <w:softHyphen/>
        <w:t>след</w:t>
      </w:r>
      <w:r w:rsidRPr="00F27A03">
        <w:rPr>
          <w:rFonts w:ascii="Times New Roman" w:hAnsi="Times New Roman" w:cs="Times New Roman"/>
          <w:sz w:val="24"/>
          <w:szCs w:val="24"/>
        </w:rPr>
        <w:softHyphen/>
        <w:t>ствия (</w:t>
      </w:r>
      <w:hyperlink r:id="rId7" w:tgtFrame="_blank" w:history="1">
        <w:r w:rsidRPr="00F27A03">
          <w:rPr>
            <w:rStyle w:val="a4"/>
            <w:rFonts w:ascii="Times New Roman" w:hAnsi="Times New Roman" w:cs="Times New Roman"/>
            <w:color w:val="8972AA"/>
            <w:sz w:val="24"/>
            <w:szCs w:val="24"/>
            <w:bdr w:val="none" w:sz="0" w:space="0" w:color="auto" w:frame="1"/>
          </w:rPr>
          <w:t>ст. 246 ТК РФ</w:t>
        </w:r>
      </w:hyperlink>
      <w:r w:rsidRPr="00F27A03">
        <w:rPr>
          <w:rFonts w:ascii="Times New Roman" w:hAnsi="Times New Roman" w:cs="Times New Roman"/>
          <w:sz w:val="24"/>
          <w:szCs w:val="24"/>
        </w:rPr>
        <w:t>);</w:t>
      </w:r>
    </w:p>
    <w:p w:rsidR="00F27A03" w:rsidRPr="00F27A03" w:rsidRDefault="00F27A03" w:rsidP="00F27A03">
      <w:pPr>
        <w:numPr>
          <w:ilvl w:val="0"/>
          <w:numId w:val="3"/>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со</w:t>
      </w:r>
      <w:r w:rsidRPr="00F27A03">
        <w:rPr>
          <w:rFonts w:ascii="Times New Roman" w:hAnsi="Times New Roman" w:cs="Times New Roman"/>
          <w:sz w:val="24"/>
          <w:szCs w:val="24"/>
        </w:rPr>
        <w:softHyphen/>
        <w:t>би</w:t>
      </w:r>
      <w:r w:rsidRPr="00F27A03">
        <w:rPr>
          <w:rFonts w:ascii="Times New Roman" w:hAnsi="Times New Roman" w:cs="Times New Roman"/>
          <w:sz w:val="24"/>
          <w:szCs w:val="24"/>
        </w:rPr>
        <w:softHyphen/>
        <w:t>ра</w:t>
      </w:r>
      <w:r w:rsidRPr="00F27A03">
        <w:rPr>
          <w:rFonts w:ascii="Times New Roman" w:hAnsi="Times New Roman" w:cs="Times New Roman"/>
          <w:sz w:val="24"/>
          <w:szCs w:val="24"/>
        </w:rPr>
        <w:softHyphen/>
        <w:t>ют</w:t>
      </w:r>
      <w:r w:rsidRPr="00F27A03">
        <w:rPr>
          <w:rFonts w:ascii="Times New Roman" w:hAnsi="Times New Roman" w:cs="Times New Roman"/>
          <w:sz w:val="24"/>
          <w:szCs w:val="24"/>
        </w:rPr>
        <w:softHyphen/>
        <w:t>ся необ</w:t>
      </w:r>
      <w:r w:rsidRPr="00F27A03">
        <w:rPr>
          <w:rFonts w:ascii="Times New Roman" w:hAnsi="Times New Roman" w:cs="Times New Roman"/>
          <w:sz w:val="24"/>
          <w:szCs w:val="24"/>
        </w:rPr>
        <w:softHyphen/>
        <w:t>хо</w:t>
      </w:r>
      <w:r w:rsidRPr="00F27A03">
        <w:rPr>
          <w:rFonts w:ascii="Times New Roman" w:hAnsi="Times New Roman" w:cs="Times New Roman"/>
          <w:sz w:val="24"/>
          <w:szCs w:val="24"/>
        </w:rPr>
        <w:softHyphen/>
        <w:t>ди</w:t>
      </w:r>
      <w:r w:rsidRPr="00F27A03">
        <w:rPr>
          <w:rFonts w:ascii="Times New Roman" w:hAnsi="Times New Roman" w:cs="Times New Roman"/>
          <w:sz w:val="24"/>
          <w:szCs w:val="24"/>
        </w:rPr>
        <w:softHyphen/>
        <w:t>мые до</w:t>
      </w:r>
      <w:r w:rsidRPr="00F27A03">
        <w:rPr>
          <w:rFonts w:ascii="Times New Roman" w:hAnsi="Times New Roman" w:cs="Times New Roman"/>
          <w:sz w:val="24"/>
          <w:szCs w:val="24"/>
        </w:rPr>
        <w:softHyphen/>
        <w:t>ку</w:t>
      </w:r>
      <w:r w:rsidRPr="00F27A03">
        <w:rPr>
          <w:rFonts w:ascii="Times New Roman" w:hAnsi="Times New Roman" w:cs="Times New Roman"/>
          <w:sz w:val="24"/>
          <w:szCs w:val="24"/>
        </w:rPr>
        <w:softHyphen/>
        <w:t>мен</w:t>
      </w:r>
      <w:r w:rsidRPr="00F27A03">
        <w:rPr>
          <w:rFonts w:ascii="Times New Roman" w:hAnsi="Times New Roman" w:cs="Times New Roman"/>
          <w:sz w:val="24"/>
          <w:szCs w:val="24"/>
        </w:rPr>
        <w:softHyphen/>
        <w:t>ты;</w:t>
      </w:r>
    </w:p>
    <w:p w:rsidR="00F27A03" w:rsidRPr="00F27A03" w:rsidRDefault="00F27A03" w:rsidP="00F27A03">
      <w:pPr>
        <w:numPr>
          <w:ilvl w:val="0"/>
          <w:numId w:val="3"/>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ре</w:t>
      </w:r>
      <w:r w:rsidRPr="00F27A03">
        <w:rPr>
          <w:rFonts w:ascii="Times New Roman" w:hAnsi="Times New Roman" w:cs="Times New Roman"/>
          <w:sz w:val="24"/>
          <w:szCs w:val="24"/>
        </w:rPr>
        <w:softHyphen/>
        <w:t>ша</w:t>
      </w:r>
      <w:r w:rsidRPr="00F27A03">
        <w:rPr>
          <w:rFonts w:ascii="Times New Roman" w:hAnsi="Times New Roman" w:cs="Times New Roman"/>
          <w:sz w:val="24"/>
          <w:szCs w:val="24"/>
        </w:rPr>
        <w:softHyphen/>
        <w:t>ет</w:t>
      </w:r>
      <w:r w:rsidRPr="00F27A03">
        <w:rPr>
          <w:rFonts w:ascii="Times New Roman" w:hAnsi="Times New Roman" w:cs="Times New Roman"/>
          <w:sz w:val="24"/>
          <w:szCs w:val="24"/>
        </w:rPr>
        <w:softHyphen/>
        <w:t>ся, нет ли об</w:t>
      </w:r>
      <w:r w:rsidRPr="00F27A03">
        <w:rPr>
          <w:rFonts w:ascii="Times New Roman" w:hAnsi="Times New Roman" w:cs="Times New Roman"/>
          <w:sz w:val="24"/>
          <w:szCs w:val="24"/>
        </w:rPr>
        <w:softHyphen/>
        <w:t>сто</w:t>
      </w:r>
      <w:r w:rsidRPr="00F27A03">
        <w:rPr>
          <w:rFonts w:ascii="Times New Roman" w:hAnsi="Times New Roman" w:cs="Times New Roman"/>
          <w:sz w:val="24"/>
          <w:szCs w:val="24"/>
        </w:rPr>
        <w:softHyphen/>
        <w:t>я</w:t>
      </w:r>
      <w:r w:rsidRPr="00F27A03">
        <w:rPr>
          <w:rFonts w:ascii="Times New Roman" w:hAnsi="Times New Roman" w:cs="Times New Roman"/>
          <w:sz w:val="24"/>
          <w:szCs w:val="24"/>
        </w:rPr>
        <w:softHyphen/>
        <w:t>тельств, ис</w:t>
      </w:r>
      <w:r w:rsidRPr="00F27A03">
        <w:rPr>
          <w:rFonts w:ascii="Times New Roman" w:hAnsi="Times New Roman" w:cs="Times New Roman"/>
          <w:sz w:val="24"/>
          <w:szCs w:val="24"/>
        </w:rPr>
        <w:softHyphen/>
        <w:t>клю</w:t>
      </w:r>
      <w:r w:rsidRPr="00F27A03">
        <w:rPr>
          <w:rFonts w:ascii="Times New Roman" w:hAnsi="Times New Roman" w:cs="Times New Roman"/>
          <w:sz w:val="24"/>
          <w:szCs w:val="24"/>
        </w:rPr>
        <w:softHyphen/>
        <w:t>ча</w:t>
      </w:r>
      <w:r w:rsidRPr="00F27A03">
        <w:rPr>
          <w:rFonts w:ascii="Times New Roman" w:hAnsi="Times New Roman" w:cs="Times New Roman"/>
          <w:sz w:val="24"/>
          <w:szCs w:val="24"/>
        </w:rPr>
        <w:softHyphen/>
        <w:t>ю</w:t>
      </w:r>
      <w:r w:rsidRPr="00F27A03">
        <w:rPr>
          <w:rFonts w:ascii="Times New Roman" w:hAnsi="Times New Roman" w:cs="Times New Roman"/>
          <w:sz w:val="24"/>
          <w:szCs w:val="24"/>
        </w:rPr>
        <w:softHyphen/>
        <w:t>щих вину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w:t>
      </w:r>
      <w:hyperlink r:id="rId8" w:tgtFrame="_blank" w:history="1">
        <w:r w:rsidRPr="00F27A03">
          <w:rPr>
            <w:rStyle w:val="a4"/>
            <w:rFonts w:ascii="Times New Roman" w:hAnsi="Times New Roman" w:cs="Times New Roman"/>
            <w:color w:val="8972AA"/>
            <w:sz w:val="24"/>
            <w:szCs w:val="24"/>
            <w:bdr w:val="none" w:sz="0" w:space="0" w:color="auto" w:frame="1"/>
          </w:rPr>
          <w:t>ст. 239 ТК РФ</w:t>
        </w:r>
      </w:hyperlink>
      <w:r w:rsidRPr="00F27A03">
        <w:rPr>
          <w:rFonts w:ascii="Times New Roman" w:hAnsi="Times New Roman" w:cs="Times New Roman"/>
          <w:sz w:val="24"/>
          <w:szCs w:val="24"/>
        </w:rPr>
        <w:t>).</w:t>
      </w:r>
    </w:p>
    <w:p w:rsidR="00F27A03" w:rsidRPr="00F27A03" w:rsidRDefault="00F27A03" w:rsidP="00F27A03">
      <w:pPr>
        <w:pStyle w:val="2"/>
        <w:spacing w:before="0" w:beforeAutospacing="0" w:after="0" w:afterAutospacing="0" w:line="432" w:lineRule="atLeast"/>
        <w:textAlignment w:val="baseline"/>
        <w:rPr>
          <w:sz w:val="24"/>
          <w:szCs w:val="24"/>
        </w:rPr>
      </w:pPr>
      <w:r w:rsidRPr="00F27A03">
        <w:rPr>
          <w:sz w:val="24"/>
          <w:szCs w:val="24"/>
        </w:rPr>
        <w:t>Правила проведения служебного расследования</w:t>
      </w:r>
    </w:p>
    <w:p w:rsidR="00F27A03" w:rsidRPr="00F27A03" w:rsidRDefault="00F27A03" w:rsidP="00F27A03">
      <w:pPr>
        <w:pStyle w:val="a3"/>
        <w:spacing w:before="0" w:beforeAutospacing="0" w:after="0" w:afterAutospacing="0" w:line="330" w:lineRule="atLeast"/>
        <w:jc w:val="both"/>
        <w:textAlignment w:val="baseline"/>
      </w:pPr>
      <w:r w:rsidRPr="00F27A03">
        <w:t>Если в ТК нет чет</w:t>
      </w:r>
      <w:r w:rsidRPr="00F27A03">
        <w:softHyphen/>
        <w:t>кой про</w:t>
      </w:r>
      <w:r w:rsidRPr="00F27A03">
        <w:softHyphen/>
        <w:t>це</w:t>
      </w:r>
      <w:r w:rsidRPr="00F27A03">
        <w:softHyphen/>
        <w:t>ду</w:t>
      </w:r>
      <w:r w:rsidRPr="00F27A03">
        <w:softHyphen/>
        <w:t>ры про</w:t>
      </w:r>
      <w:r w:rsidRPr="00F27A03">
        <w:softHyphen/>
        <w:t>ве</w:t>
      </w:r>
      <w:r w:rsidRPr="00F27A03">
        <w:softHyphen/>
        <w:t>де</w:t>
      </w:r>
      <w:r w:rsidRPr="00F27A03">
        <w:softHyphen/>
        <w:t>ния про</w:t>
      </w:r>
      <w:r w:rsidRPr="00F27A03">
        <w:softHyphen/>
        <w:t>вер</w:t>
      </w:r>
      <w:r w:rsidRPr="00F27A03">
        <w:softHyphen/>
        <w:t>ки по ка</w:t>
      </w:r>
      <w:r w:rsidRPr="00F27A03">
        <w:softHyphen/>
        <w:t>ко</w:t>
      </w:r>
      <w:r w:rsidRPr="00F27A03">
        <w:softHyphen/>
        <w:t>му-ли</w:t>
      </w:r>
      <w:r w:rsidRPr="00F27A03">
        <w:softHyphen/>
        <w:t>бо факту, то сле</w:t>
      </w:r>
      <w:r w:rsidRPr="00F27A03">
        <w:softHyphen/>
        <w:t>ду</w:t>
      </w:r>
      <w:r w:rsidRPr="00F27A03">
        <w:softHyphen/>
        <w:t>ет ру</w:t>
      </w:r>
      <w:r w:rsidRPr="00F27A03">
        <w:softHyphen/>
        <w:t>ко</w:t>
      </w:r>
      <w:r w:rsidRPr="00F27A03">
        <w:softHyphen/>
        <w:t>вод</w:t>
      </w:r>
      <w:r w:rsidRPr="00F27A03">
        <w:softHyphen/>
        <w:t>ство</w:t>
      </w:r>
      <w:r w:rsidRPr="00F27A03">
        <w:softHyphen/>
        <w:t>вать</w:t>
      </w:r>
      <w:r w:rsidRPr="00F27A03">
        <w:softHyphen/>
        <w:t>ся сле</w:t>
      </w:r>
      <w:r w:rsidRPr="00F27A03">
        <w:softHyphen/>
        <w:t>ду</w:t>
      </w:r>
      <w:r w:rsidRPr="00F27A03">
        <w:softHyphen/>
        <w:t>ю</w:t>
      </w:r>
      <w:r w:rsidRPr="00F27A03">
        <w:softHyphen/>
        <w:t>щи</w:t>
      </w:r>
      <w:r w:rsidRPr="00F27A03">
        <w:softHyphen/>
        <w:t>ми пра</w:t>
      </w:r>
      <w:r w:rsidRPr="00F27A03">
        <w:softHyphen/>
        <w:t>ви</w:t>
      </w:r>
      <w:r w:rsidRPr="00F27A03">
        <w:softHyphen/>
        <w:t>ла</w:t>
      </w:r>
      <w:r w:rsidRPr="00F27A03">
        <w:softHyphen/>
        <w:t>ми (</w:t>
      </w:r>
      <w:hyperlink r:id="rId9" w:tgtFrame="_blank" w:history="1">
        <w:r w:rsidRPr="00F27A03">
          <w:rPr>
            <w:rStyle w:val="a4"/>
            <w:color w:val="8972AA"/>
            <w:bdr w:val="none" w:sz="0" w:space="0" w:color="auto" w:frame="1"/>
          </w:rPr>
          <w:t>ст. 193 ТК РФ</w:t>
        </w:r>
      </w:hyperlink>
      <w:r w:rsidRPr="00F27A03">
        <w:t>):</w:t>
      </w:r>
    </w:p>
    <w:p w:rsidR="00F27A03" w:rsidRPr="00F27A03" w:rsidRDefault="00F27A03" w:rsidP="00F27A03">
      <w:pPr>
        <w:numPr>
          <w:ilvl w:val="0"/>
          <w:numId w:val="4"/>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на</w:t>
      </w:r>
      <w:r w:rsidRPr="00F27A03">
        <w:rPr>
          <w:rFonts w:ascii="Times New Roman" w:hAnsi="Times New Roman" w:cs="Times New Roman"/>
          <w:sz w:val="24"/>
          <w:szCs w:val="24"/>
        </w:rPr>
        <w:softHyphen/>
        <w:t>чать слу</w:t>
      </w:r>
      <w:r w:rsidRPr="00F27A03">
        <w:rPr>
          <w:rFonts w:ascii="Times New Roman" w:hAnsi="Times New Roman" w:cs="Times New Roman"/>
          <w:sz w:val="24"/>
          <w:szCs w:val="24"/>
        </w:rPr>
        <w:softHyphen/>
        <w:t>жеб</w:t>
      </w:r>
      <w:r w:rsidRPr="00F27A03">
        <w:rPr>
          <w:rFonts w:ascii="Times New Roman" w:hAnsi="Times New Roman" w:cs="Times New Roman"/>
          <w:sz w:val="24"/>
          <w:szCs w:val="24"/>
        </w:rPr>
        <w:softHyphen/>
        <w:t>ное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ние лучше как можно рань</w:t>
      </w:r>
      <w:r w:rsidRPr="00F27A03">
        <w:rPr>
          <w:rFonts w:ascii="Times New Roman" w:hAnsi="Times New Roman" w:cs="Times New Roman"/>
          <w:sz w:val="24"/>
          <w:szCs w:val="24"/>
        </w:rPr>
        <w:softHyphen/>
        <w:t>ше – как толь</w:t>
      </w:r>
      <w:r w:rsidRPr="00F27A03">
        <w:rPr>
          <w:rFonts w:ascii="Times New Roman" w:hAnsi="Times New Roman" w:cs="Times New Roman"/>
          <w:sz w:val="24"/>
          <w:szCs w:val="24"/>
        </w:rPr>
        <w:softHyphen/>
        <w:t>ко узна</w:t>
      </w:r>
      <w:r w:rsidRPr="00F27A03">
        <w:rPr>
          <w:rFonts w:ascii="Times New Roman" w:hAnsi="Times New Roman" w:cs="Times New Roman"/>
          <w:sz w:val="24"/>
          <w:szCs w:val="24"/>
        </w:rPr>
        <w:softHyphen/>
        <w:t>ли о дис</w:t>
      </w:r>
      <w:r w:rsidRPr="00F27A03">
        <w:rPr>
          <w:rFonts w:ascii="Times New Roman" w:hAnsi="Times New Roman" w:cs="Times New Roman"/>
          <w:sz w:val="24"/>
          <w:szCs w:val="24"/>
        </w:rPr>
        <w:softHyphen/>
        <w:t>ци</w:t>
      </w:r>
      <w:r w:rsidRPr="00F27A03">
        <w:rPr>
          <w:rFonts w:ascii="Times New Roman" w:hAnsi="Times New Roman" w:cs="Times New Roman"/>
          <w:sz w:val="24"/>
          <w:szCs w:val="24"/>
        </w:rPr>
        <w:softHyphen/>
        <w:t>пли</w:t>
      </w:r>
      <w:r w:rsidRPr="00F27A03">
        <w:rPr>
          <w:rFonts w:ascii="Times New Roman" w:hAnsi="Times New Roman" w:cs="Times New Roman"/>
          <w:sz w:val="24"/>
          <w:szCs w:val="24"/>
        </w:rPr>
        <w:softHyphen/>
        <w:t>нар</w:t>
      </w:r>
      <w:r w:rsidRPr="00F27A03">
        <w:rPr>
          <w:rFonts w:ascii="Times New Roman" w:hAnsi="Times New Roman" w:cs="Times New Roman"/>
          <w:sz w:val="24"/>
          <w:szCs w:val="24"/>
        </w:rPr>
        <w:softHyphen/>
        <w:t>ном про</w:t>
      </w:r>
      <w:r w:rsidRPr="00F27A03">
        <w:rPr>
          <w:rFonts w:ascii="Times New Roman" w:hAnsi="Times New Roman" w:cs="Times New Roman"/>
          <w:sz w:val="24"/>
          <w:szCs w:val="24"/>
        </w:rPr>
        <w:softHyphen/>
        <w:t>ступ</w:t>
      </w:r>
      <w:r w:rsidRPr="00F27A03">
        <w:rPr>
          <w:rFonts w:ascii="Times New Roman" w:hAnsi="Times New Roman" w:cs="Times New Roman"/>
          <w:sz w:val="24"/>
          <w:szCs w:val="24"/>
        </w:rPr>
        <w:softHyphen/>
        <w:t>ке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или о при</w:t>
      </w:r>
      <w:r w:rsidRPr="00F27A03">
        <w:rPr>
          <w:rFonts w:ascii="Times New Roman" w:hAnsi="Times New Roman" w:cs="Times New Roman"/>
          <w:sz w:val="24"/>
          <w:szCs w:val="24"/>
        </w:rPr>
        <w:softHyphen/>
        <w:t>чи</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нии им ущер</w:t>
      </w:r>
      <w:r w:rsidRPr="00F27A03">
        <w:rPr>
          <w:rFonts w:ascii="Times New Roman" w:hAnsi="Times New Roman" w:cs="Times New Roman"/>
          <w:sz w:val="24"/>
          <w:szCs w:val="24"/>
        </w:rPr>
        <w:softHyphen/>
        <w:t>ба;</w:t>
      </w:r>
    </w:p>
    <w:p w:rsidR="00F27A03" w:rsidRPr="00F27A03" w:rsidRDefault="00F27A03" w:rsidP="00F27A03">
      <w:pPr>
        <w:numPr>
          <w:ilvl w:val="0"/>
          <w:numId w:val="4"/>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ко</w:t>
      </w:r>
      <w:r w:rsidRPr="00F27A03">
        <w:rPr>
          <w:rFonts w:ascii="Times New Roman" w:hAnsi="Times New Roman" w:cs="Times New Roman"/>
          <w:sz w:val="24"/>
          <w:szCs w:val="24"/>
        </w:rPr>
        <w:softHyphen/>
        <w:t>мис</w:t>
      </w:r>
      <w:r w:rsidRPr="00F27A03">
        <w:rPr>
          <w:rFonts w:ascii="Times New Roman" w:hAnsi="Times New Roman" w:cs="Times New Roman"/>
          <w:sz w:val="24"/>
          <w:szCs w:val="24"/>
        </w:rPr>
        <w:softHyphen/>
        <w:t>сию для слу</w:t>
      </w:r>
      <w:r w:rsidRPr="00F27A03">
        <w:rPr>
          <w:rFonts w:ascii="Times New Roman" w:hAnsi="Times New Roman" w:cs="Times New Roman"/>
          <w:sz w:val="24"/>
          <w:szCs w:val="24"/>
        </w:rPr>
        <w:softHyphen/>
        <w:t>жеб</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го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ния нужно на</w:t>
      </w:r>
      <w:r w:rsidRPr="00F27A03">
        <w:rPr>
          <w:rFonts w:ascii="Times New Roman" w:hAnsi="Times New Roman" w:cs="Times New Roman"/>
          <w:sz w:val="24"/>
          <w:szCs w:val="24"/>
        </w:rPr>
        <w:softHyphen/>
        <w:t>зна</w:t>
      </w:r>
      <w:r w:rsidRPr="00F27A03">
        <w:rPr>
          <w:rFonts w:ascii="Times New Roman" w:hAnsi="Times New Roman" w:cs="Times New Roman"/>
          <w:sz w:val="24"/>
          <w:szCs w:val="24"/>
        </w:rPr>
        <w:softHyphen/>
        <w:t>чить при</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зом ру</w:t>
      </w:r>
      <w:r w:rsidRPr="00F27A03">
        <w:rPr>
          <w:rFonts w:ascii="Times New Roman" w:hAnsi="Times New Roman" w:cs="Times New Roman"/>
          <w:sz w:val="24"/>
          <w:szCs w:val="24"/>
        </w:rPr>
        <w:softHyphen/>
        <w:t>ко</w:t>
      </w:r>
      <w:r w:rsidRPr="00F27A03">
        <w:rPr>
          <w:rFonts w:ascii="Times New Roman" w:hAnsi="Times New Roman" w:cs="Times New Roman"/>
          <w:sz w:val="24"/>
          <w:szCs w:val="24"/>
        </w:rPr>
        <w:softHyphen/>
        <w:t>во</w:t>
      </w:r>
      <w:r w:rsidRPr="00F27A03">
        <w:rPr>
          <w:rFonts w:ascii="Times New Roman" w:hAnsi="Times New Roman" w:cs="Times New Roman"/>
          <w:sz w:val="24"/>
          <w:szCs w:val="24"/>
        </w:rPr>
        <w:softHyphen/>
        <w:t>ди</w:t>
      </w:r>
      <w:r w:rsidRPr="00F27A03">
        <w:rPr>
          <w:rFonts w:ascii="Times New Roman" w:hAnsi="Times New Roman" w:cs="Times New Roman"/>
          <w:sz w:val="24"/>
          <w:szCs w:val="24"/>
        </w:rPr>
        <w:softHyphen/>
        <w:t>те</w:t>
      </w:r>
      <w:r w:rsidRPr="00F27A03">
        <w:rPr>
          <w:rFonts w:ascii="Times New Roman" w:hAnsi="Times New Roman" w:cs="Times New Roman"/>
          <w:sz w:val="24"/>
          <w:szCs w:val="24"/>
        </w:rPr>
        <w:softHyphen/>
        <w:t>ля. Же</w:t>
      </w:r>
      <w:r w:rsidRPr="00F27A03">
        <w:rPr>
          <w:rFonts w:ascii="Times New Roman" w:hAnsi="Times New Roman" w:cs="Times New Roman"/>
          <w:sz w:val="24"/>
          <w:szCs w:val="24"/>
        </w:rPr>
        <w:softHyphen/>
        <w:t>ла</w:t>
      </w:r>
      <w:r w:rsidRPr="00F27A03">
        <w:rPr>
          <w:rFonts w:ascii="Times New Roman" w:hAnsi="Times New Roman" w:cs="Times New Roman"/>
          <w:sz w:val="24"/>
          <w:szCs w:val="24"/>
        </w:rPr>
        <w:softHyphen/>
        <w:t>тель</w:t>
      </w:r>
      <w:r w:rsidRPr="00F27A03">
        <w:rPr>
          <w:rFonts w:ascii="Times New Roman" w:hAnsi="Times New Roman" w:cs="Times New Roman"/>
          <w:sz w:val="24"/>
          <w:szCs w:val="24"/>
        </w:rPr>
        <w:softHyphen/>
        <w:t>но вклю</w:t>
      </w:r>
      <w:r w:rsidRPr="00F27A03">
        <w:rPr>
          <w:rFonts w:ascii="Times New Roman" w:hAnsi="Times New Roman" w:cs="Times New Roman"/>
          <w:sz w:val="24"/>
          <w:szCs w:val="24"/>
        </w:rPr>
        <w:softHyphen/>
        <w:t>чить в нее не менее </w:t>
      </w:r>
      <w:r w:rsidRPr="00F27A03">
        <w:rPr>
          <w:rFonts w:ascii="Times New Roman" w:hAnsi="Times New Roman" w:cs="Times New Roman"/>
          <w:sz w:val="24"/>
          <w:szCs w:val="24"/>
          <w:bdr w:val="none" w:sz="0" w:space="0" w:color="auto" w:frame="1"/>
        </w:rPr>
        <w:t>3-х</w:t>
      </w:r>
      <w:r w:rsidRPr="00F27A03">
        <w:rPr>
          <w:rFonts w:ascii="Times New Roman" w:hAnsi="Times New Roman" w:cs="Times New Roman"/>
          <w:sz w:val="24"/>
          <w:szCs w:val="24"/>
        </w:rPr>
        <w:t>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ков, име</w:t>
      </w:r>
      <w:r w:rsidRPr="00F27A03">
        <w:rPr>
          <w:rFonts w:ascii="Times New Roman" w:hAnsi="Times New Roman" w:cs="Times New Roman"/>
          <w:sz w:val="24"/>
          <w:szCs w:val="24"/>
        </w:rPr>
        <w:softHyphen/>
        <w:t>ю</w:t>
      </w:r>
      <w:r w:rsidRPr="00F27A03">
        <w:rPr>
          <w:rFonts w:ascii="Times New Roman" w:hAnsi="Times New Roman" w:cs="Times New Roman"/>
          <w:sz w:val="24"/>
          <w:szCs w:val="24"/>
        </w:rPr>
        <w:softHyphen/>
        <w:t>щих со</w:t>
      </w:r>
      <w:r w:rsidRPr="00F27A03">
        <w:rPr>
          <w:rFonts w:ascii="Times New Roman" w:hAnsi="Times New Roman" w:cs="Times New Roman"/>
          <w:sz w:val="24"/>
          <w:szCs w:val="24"/>
        </w:rPr>
        <w:softHyphen/>
        <w:t>от</w:t>
      </w:r>
      <w:r w:rsidRPr="00F27A03">
        <w:rPr>
          <w:rFonts w:ascii="Times New Roman" w:hAnsi="Times New Roman" w:cs="Times New Roman"/>
          <w:sz w:val="24"/>
          <w:szCs w:val="24"/>
        </w:rPr>
        <w:softHyphen/>
        <w:t>вет</w:t>
      </w:r>
      <w:r w:rsidRPr="00F27A03">
        <w:rPr>
          <w:rFonts w:ascii="Times New Roman" w:hAnsi="Times New Roman" w:cs="Times New Roman"/>
          <w:sz w:val="24"/>
          <w:szCs w:val="24"/>
        </w:rPr>
        <w:softHyphen/>
        <w:t>ству</w:t>
      </w:r>
      <w:r w:rsidRPr="00F27A03">
        <w:rPr>
          <w:rFonts w:ascii="Times New Roman" w:hAnsi="Times New Roman" w:cs="Times New Roman"/>
          <w:sz w:val="24"/>
          <w:szCs w:val="24"/>
        </w:rPr>
        <w:softHyphen/>
        <w:t>ю</w:t>
      </w:r>
      <w:r w:rsidRPr="00F27A03">
        <w:rPr>
          <w:rFonts w:ascii="Times New Roman" w:hAnsi="Times New Roman" w:cs="Times New Roman"/>
          <w:sz w:val="24"/>
          <w:szCs w:val="24"/>
        </w:rPr>
        <w:softHyphen/>
        <w:t>щие зна</w:t>
      </w:r>
      <w:r w:rsidRPr="00F27A03">
        <w:rPr>
          <w:rFonts w:ascii="Times New Roman" w:hAnsi="Times New Roman" w:cs="Times New Roman"/>
          <w:sz w:val="24"/>
          <w:szCs w:val="24"/>
        </w:rPr>
        <w:softHyphen/>
        <w:t>ния и на</w:t>
      </w:r>
      <w:r w:rsidRPr="00F27A03">
        <w:rPr>
          <w:rFonts w:ascii="Times New Roman" w:hAnsi="Times New Roman" w:cs="Times New Roman"/>
          <w:sz w:val="24"/>
          <w:szCs w:val="24"/>
        </w:rPr>
        <w:softHyphen/>
        <w:t>вы</w:t>
      </w:r>
      <w:r w:rsidRPr="00F27A03">
        <w:rPr>
          <w:rFonts w:ascii="Times New Roman" w:hAnsi="Times New Roman" w:cs="Times New Roman"/>
          <w:sz w:val="24"/>
          <w:szCs w:val="24"/>
        </w:rPr>
        <w:softHyphen/>
        <w:t>ки по слу</w:t>
      </w:r>
      <w:r w:rsidRPr="00F27A03">
        <w:rPr>
          <w:rFonts w:ascii="Times New Roman" w:hAnsi="Times New Roman" w:cs="Times New Roman"/>
          <w:sz w:val="24"/>
          <w:szCs w:val="24"/>
        </w:rPr>
        <w:softHyphen/>
        <w:t>чив</w:t>
      </w:r>
      <w:r w:rsidRPr="00F27A03">
        <w:rPr>
          <w:rFonts w:ascii="Times New Roman" w:hAnsi="Times New Roman" w:cs="Times New Roman"/>
          <w:sz w:val="24"/>
          <w:szCs w:val="24"/>
        </w:rPr>
        <w:softHyphen/>
        <w:t>шей</w:t>
      </w:r>
      <w:r w:rsidRPr="00F27A03">
        <w:rPr>
          <w:rFonts w:ascii="Times New Roman" w:hAnsi="Times New Roman" w:cs="Times New Roman"/>
          <w:sz w:val="24"/>
          <w:szCs w:val="24"/>
        </w:rPr>
        <w:softHyphen/>
        <w:t>ся си</w:t>
      </w:r>
      <w:r w:rsidRPr="00F27A03">
        <w:rPr>
          <w:rFonts w:ascii="Times New Roman" w:hAnsi="Times New Roman" w:cs="Times New Roman"/>
          <w:sz w:val="24"/>
          <w:szCs w:val="24"/>
        </w:rPr>
        <w:softHyphen/>
        <w:t>ту</w:t>
      </w:r>
      <w:r w:rsidRPr="00F27A03">
        <w:rPr>
          <w:rFonts w:ascii="Times New Roman" w:hAnsi="Times New Roman" w:cs="Times New Roman"/>
          <w:sz w:val="24"/>
          <w:szCs w:val="24"/>
        </w:rPr>
        <w:softHyphen/>
        <w:t>а</w:t>
      </w:r>
      <w:r w:rsidRPr="00F27A03">
        <w:rPr>
          <w:rFonts w:ascii="Times New Roman" w:hAnsi="Times New Roman" w:cs="Times New Roman"/>
          <w:sz w:val="24"/>
          <w:szCs w:val="24"/>
        </w:rPr>
        <w:softHyphen/>
        <w:t>ции;</w:t>
      </w:r>
    </w:p>
    <w:p w:rsidR="00F27A03" w:rsidRPr="00F27A03" w:rsidRDefault="00F27A03" w:rsidP="00F27A03">
      <w:pPr>
        <w:numPr>
          <w:ilvl w:val="0"/>
          <w:numId w:val="4"/>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lastRenderedPageBreak/>
        <w:t>в ходе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ния сле</w:t>
      </w:r>
      <w:r w:rsidRPr="00F27A03">
        <w:rPr>
          <w:rFonts w:ascii="Times New Roman" w:hAnsi="Times New Roman" w:cs="Times New Roman"/>
          <w:sz w:val="24"/>
          <w:szCs w:val="24"/>
        </w:rPr>
        <w:softHyphen/>
        <w:t>ду</w:t>
      </w:r>
      <w:r w:rsidRPr="00F27A03">
        <w:rPr>
          <w:rFonts w:ascii="Times New Roman" w:hAnsi="Times New Roman" w:cs="Times New Roman"/>
          <w:sz w:val="24"/>
          <w:szCs w:val="24"/>
        </w:rPr>
        <w:softHyphen/>
        <w:t>ет за</w:t>
      </w:r>
      <w:r w:rsidRPr="00F27A03">
        <w:rPr>
          <w:rFonts w:ascii="Times New Roman" w:hAnsi="Times New Roman" w:cs="Times New Roman"/>
          <w:sz w:val="24"/>
          <w:szCs w:val="24"/>
        </w:rPr>
        <w:softHyphen/>
        <w:t>пра</w:t>
      </w:r>
      <w:r w:rsidRPr="00F27A03">
        <w:rPr>
          <w:rFonts w:ascii="Times New Roman" w:hAnsi="Times New Roman" w:cs="Times New Roman"/>
          <w:sz w:val="24"/>
          <w:szCs w:val="24"/>
        </w:rPr>
        <w:softHyphen/>
        <w:t>ши</w:t>
      </w:r>
      <w:r w:rsidRPr="00F27A03">
        <w:rPr>
          <w:rFonts w:ascii="Times New Roman" w:hAnsi="Times New Roman" w:cs="Times New Roman"/>
          <w:sz w:val="24"/>
          <w:szCs w:val="24"/>
        </w:rPr>
        <w:softHyphen/>
        <w:t>вать у ра</w:t>
      </w:r>
      <w:r w:rsidRPr="00F27A03">
        <w:rPr>
          <w:rFonts w:ascii="Times New Roman" w:hAnsi="Times New Roman" w:cs="Times New Roman"/>
          <w:sz w:val="24"/>
          <w:szCs w:val="24"/>
        </w:rPr>
        <w:softHyphen/>
        <w:t>бот</w:t>
      </w:r>
      <w:r w:rsidRPr="00F27A03">
        <w:rPr>
          <w:rFonts w:ascii="Times New Roman" w:hAnsi="Times New Roman" w:cs="Times New Roman"/>
          <w:sz w:val="24"/>
          <w:szCs w:val="24"/>
        </w:rPr>
        <w:softHyphen/>
        <w:t>ни</w:t>
      </w:r>
      <w:r w:rsidRPr="00F27A03">
        <w:rPr>
          <w:rFonts w:ascii="Times New Roman" w:hAnsi="Times New Roman" w:cs="Times New Roman"/>
          <w:sz w:val="24"/>
          <w:szCs w:val="24"/>
        </w:rPr>
        <w:softHyphen/>
        <w:t>ка объ</w:t>
      </w:r>
      <w:r w:rsidRPr="00F27A03">
        <w:rPr>
          <w:rFonts w:ascii="Times New Roman" w:hAnsi="Times New Roman" w:cs="Times New Roman"/>
          <w:sz w:val="24"/>
          <w:szCs w:val="24"/>
        </w:rPr>
        <w:softHyphen/>
        <w:t>яс</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ния и изу</w:t>
      </w:r>
      <w:r w:rsidRPr="00F27A03">
        <w:rPr>
          <w:rFonts w:ascii="Times New Roman" w:hAnsi="Times New Roman" w:cs="Times New Roman"/>
          <w:sz w:val="24"/>
          <w:szCs w:val="24"/>
        </w:rPr>
        <w:softHyphen/>
        <w:t>чать по</w:t>
      </w:r>
      <w:r w:rsidRPr="00F27A03">
        <w:rPr>
          <w:rFonts w:ascii="Times New Roman" w:hAnsi="Times New Roman" w:cs="Times New Roman"/>
          <w:sz w:val="24"/>
          <w:szCs w:val="24"/>
        </w:rPr>
        <w:softHyphen/>
        <w:t>лу</w:t>
      </w:r>
      <w:r w:rsidRPr="00F27A03">
        <w:rPr>
          <w:rFonts w:ascii="Times New Roman" w:hAnsi="Times New Roman" w:cs="Times New Roman"/>
          <w:sz w:val="24"/>
          <w:szCs w:val="24"/>
        </w:rPr>
        <w:softHyphen/>
        <w:t>чен</w:t>
      </w:r>
      <w:r w:rsidRPr="00F27A03">
        <w:rPr>
          <w:rFonts w:ascii="Times New Roman" w:hAnsi="Times New Roman" w:cs="Times New Roman"/>
          <w:sz w:val="24"/>
          <w:szCs w:val="24"/>
        </w:rPr>
        <w:softHyphen/>
        <w:t>ные ма</w:t>
      </w:r>
      <w:r w:rsidRPr="00F27A03">
        <w:rPr>
          <w:rFonts w:ascii="Times New Roman" w:hAnsi="Times New Roman" w:cs="Times New Roman"/>
          <w:sz w:val="24"/>
          <w:szCs w:val="24"/>
        </w:rPr>
        <w:softHyphen/>
        <w:t>те</w:t>
      </w:r>
      <w:r w:rsidRPr="00F27A03">
        <w:rPr>
          <w:rFonts w:ascii="Times New Roman" w:hAnsi="Times New Roman" w:cs="Times New Roman"/>
          <w:sz w:val="24"/>
          <w:szCs w:val="24"/>
        </w:rPr>
        <w:softHyphen/>
        <w:t>ри</w:t>
      </w:r>
      <w:r w:rsidRPr="00F27A03">
        <w:rPr>
          <w:rFonts w:ascii="Times New Roman" w:hAnsi="Times New Roman" w:cs="Times New Roman"/>
          <w:sz w:val="24"/>
          <w:szCs w:val="24"/>
        </w:rPr>
        <w:softHyphen/>
        <w:t>а</w:t>
      </w:r>
      <w:r w:rsidRPr="00F27A03">
        <w:rPr>
          <w:rFonts w:ascii="Times New Roman" w:hAnsi="Times New Roman" w:cs="Times New Roman"/>
          <w:sz w:val="24"/>
          <w:szCs w:val="24"/>
        </w:rPr>
        <w:softHyphen/>
        <w:t>лы, в част</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сти со</w:t>
      </w:r>
      <w:r w:rsidRPr="00F27A03">
        <w:rPr>
          <w:rFonts w:ascii="Times New Roman" w:hAnsi="Times New Roman" w:cs="Times New Roman"/>
          <w:sz w:val="24"/>
          <w:szCs w:val="24"/>
        </w:rPr>
        <w:softHyphen/>
        <w:t>брать до</w:t>
      </w:r>
      <w:r w:rsidRPr="00F27A03">
        <w:rPr>
          <w:rFonts w:ascii="Times New Roman" w:hAnsi="Times New Roman" w:cs="Times New Roman"/>
          <w:sz w:val="24"/>
          <w:szCs w:val="24"/>
        </w:rPr>
        <w:softHyphen/>
        <w:t>ку</w:t>
      </w:r>
      <w:r w:rsidRPr="00F27A03">
        <w:rPr>
          <w:rFonts w:ascii="Times New Roman" w:hAnsi="Times New Roman" w:cs="Times New Roman"/>
          <w:sz w:val="24"/>
          <w:szCs w:val="24"/>
        </w:rPr>
        <w:softHyphen/>
        <w:t>мен</w:t>
      </w:r>
      <w:r w:rsidRPr="00F27A03">
        <w:rPr>
          <w:rFonts w:ascii="Times New Roman" w:hAnsi="Times New Roman" w:cs="Times New Roman"/>
          <w:sz w:val="24"/>
          <w:szCs w:val="24"/>
        </w:rPr>
        <w:softHyphen/>
        <w:t>ты, фик</w:t>
      </w:r>
      <w:r w:rsidRPr="00F27A03">
        <w:rPr>
          <w:rFonts w:ascii="Times New Roman" w:hAnsi="Times New Roman" w:cs="Times New Roman"/>
          <w:sz w:val="24"/>
          <w:szCs w:val="24"/>
        </w:rPr>
        <w:softHyphen/>
        <w:t>си</w:t>
      </w:r>
      <w:r w:rsidRPr="00F27A03">
        <w:rPr>
          <w:rFonts w:ascii="Times New Roman" w:hAnsi="Times New Roman" w:cs="Times New Roman"/>
          <w:sz w:val="24"/>
          <w:szCs w:val="24"/>
        </w:rPr>
        <w:softHyphen/>
        <w:t>ру</w:t>
      </w:r>
      <w:r w:rsidRPr="00F27A03">
        <w:rPr>
          <w:rFonts w:ascii="Times New Roman" w:hAnsi="Times New Roman" w:cs="Times New Roman"/>
          <w:sz w:val="24"/>
          <w:szCs w:val="24"/>
        </w:rPr>
        <w:softHyphen/>
        <w:t>ю</w:t>
      </w:r>
      <w:r w:rsidRPr="00F27A03">
        <w:rPr>
          <w:rFonts w:ascii="Times New Roman" w:hAnsi="Times New Roman" w:cs="Times New Roman"/>
          <w:sz w:val="24"/>
          <w:szCs w:val="24"/>
        </w:rPr>
        <w:softHyphen/>
        <w:t>щие про</w:t>
      </w:r>
      <w:r w:rsidRPr="00F27A03">
        <w:rPr>
          <w:rFonts w:ascii="Times New Roman" w:hAnsi="Times New Roman" w:cs="Times New Roman"/>
          <w:sz w:val="24"/>
          <w:szCs w:val="24"/>
        </w:rPr>
        <w:softHyphen/>
        <w:t>сту</w:t>
      </w:r>
      <w:r w:rsidRPr="00F27A03">
        <w:rPr>
          <w:rFonts w:ascii="Times New Roman" w:hAnsi="Times New Roman" w:cs="Times New Roman"/>
          <w:sz w:val="24"/>
          <w:szCs w:val="24"/>
        </w:rPr>
        <w:softHyphen/>
        <w:t>пок или ущерб;</w:t>
      </w:r>
    </w:p>
    <w:p w:rsidR="00F27A03" w:rsidRPr="00F27A03" w:rsidRDefault="00F27A03" w:rsidP="00F27A03">
      <w:pPr>
        <w:numPr>
          <w:ilvl w:val="0"/>
          <w:numId w:val="4"/>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по ито</w:t>
      </w:r>
      <w:r w:rsidRPr="00F27A03">
        <w:rPr>
          <w:rFonts w:ascii="Times New Roman" w:hAnsi="Times New Roman" w:cs="Times New Roman"/>
          <w:sz w:val="24"/>
          <w:szCs w:val="24"/>
        </w:rPr>
        <w:softHyphen/>
        <w:t>гам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ния нужно со</w:t>
      </w:r>
      <w:r w:rsidRPr="00F27A03">
        <w:rPr>
          <w:rFonts w:ascii="Times New Roman" w:hAnsi="Times New Roman" w:cs="Times New Roman"/>
          <w:sz w:val="24"/>
          <w:szCs w:val="24"/>
        </w:rPr>
        <w:softHyphen/>
        <w:t>ста</w:t>
      </w:r>
      <w:r w:rsidRPr="00F27A03">
        <w:rPr>
          <w:rFonts w:ascii="Times New Roman" w:hAnsi="Times New Roman" w:cs="Times New Roman"/>
          <w:sz w:val="24"/>
          <w:szCs w:val="24"/>
        </w:rPr>
        <w:softHyphen/>
        <w:t>вить акт слу</w:t>
      </w:r>
      <w:r w:rsidRPr="00F27A03">
        <w:rPr>
          <w:rFonts w:ascii="Times New Roman" w:hAnsi="Times New Roman" w:cs="Times New Roman"/>
          <w:sz w:val="24"/>
          <w:szCs w:val="24"/>
        </w:rPr>
        <w:softHyphen/>
        <w:t>жеб</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го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ния, в ко</w:t>
      </w:r>
      <w:r w:rsidRPr="00F27A03">
        <w:rPr>
          <w:rFonts w:ascii="Times New Roman" w:hAnsi="Times New Roman" w:cs="Times New Roman"/>
          <w:sz w:val="24"/>
          <w:szCs w:val="24"/>
        </w:rPr>
        <w:softHyphen/>
        <w:t>то</w:t>
      </w:r>
      <w:r w:rsidRPr="00F27A03">
        <w:rPr>
          <w:rFonts w:ascii="Times New Roman" w:hAnsi="Times New Roman" w:cs="Times New Roman"/>
          <w:sz w:val="24"/>
          <w:szCs w:val="24"/>
        </w:rPr>
        <w:softHyphen/>
        <w:t>ром за</w:t>
      </w:r>
      <w:r w:rsidRPr="00F27A03">
        <w:rPr>
          <w:rFonts w:ascii="Times New Roman" w:hAnsi="Times New Roman" w:cs="Times New Roman"/>
          <w:sz w:val="24"/>
          <w:szCs w:val="24"/>
        </w:rPr>
        <w:softHyphen/>
        <w:t>фик</w:t>
      </w:r>
      <w:r w:rsidRPr="00F27A03">
        <w:rPr>
          <w:rFonts w:ascii="Times New Roman" w:hAnsi="Times New Roman" w:cs="Times New Roman"/>
          <w:sz w:val="24"/>
          <w:szCs w:val="24"/>
        </w:rPr>
        <w:softHyphen/>
        <w:t>си</w:t>
      </w:r>
      <w:r w:rsidRPr="00F27A03">
        <w:rPr>
          <w:rFonts w:ascii="Times New Roman" w:hAnsi="Times New Roman" w:cs="Times New Roman"/>
          <w:sz w:val="24"/>
          <w:szCs w:val="24"/>
        </w:rPr>
        <w:softHyphen/>
        <w:t>ро</w:t>
      </w:r>
      <w:r w:rsidRPr="00F27A03">
        <w:rPr>
          <w:rFonts w:ascii="Times New Roman" w:hAnsi="Times New Roman" w:cs="Times New Roman"/>
          <w:sz w:val="24"/>
          <w:szCs w:val="24"/>
        </w:rPr>
        <w:softHyphen/>
        <w:t>вать все об</w:t>
      </w:r>
      <w:r w:rsidRPr="00F27A03">
        <w:rPr>
          <w:rFonts w:ascii="Times New Roman" w:hAnsi="Times New Roman" w:cs="Times New Roman"/>
          <w:sz w:val="24"/>
          <w:szCs w:val="24"/>
        </w:rPr>
        <w:softHyphen/>
        <w:t>сто</w:t>
      </w:r>
      <w:r w:rsidRPr="00F27A03">
        <w:rPr>
          <w:rFonts w:ascii="Times New Roman" w:hAnsi="Times New Roman" w:cs="Times New Roman"/>
          <w:sz w:val="24"/>
          <w:szCs w:val="24"/>
        </w:rPr>
        <w:softHyphen/>
        <w:t>я</w:t>
      </w:r>
      <w:r w:rsidRPr="00F27A03">
        <w:rPr>
          <w:rFonts w:ascii="Times New Roman" w:hAnsi="Times New Roman" w:cs="Times New Roman"/>
          <w:sz w:val="24"/>
          <w:szCs w:val="24"/>
        </w:rPr>
        <w:softHyphen/>
        <w:t>тель</w:t>
      </w:r>
      <w:r w:rsidRPr="00F27A03">
        <w:rPr>
          <w:rFonts w:ascii="Times New Roman" w:hAnsi="Times New Roman" w:cs="Times New Roman"/>
          <w:sz w:val="24"/>
          <w:szCs w:val="24"/>
        </w:rPr>
        <w:softHyphen/>
        <w:t>ства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ния, вы</w:t>
      </w:r>
      <w:r w:rsidRPr="00F27A03">
        <w:rPr>
          <w:rFonts w:ascii="Times New Roman" w:hAnsi="Times New Roman" w:cs="Times New Roman"/>
          <w:sz w:val="24"/>
          <w:szCs w:val="24"/>
        </w:rPr>
        <w:softHyphen/>
        <w:t>яв</w:t>
      </w:r>
      <w:r w:rsidRPr="00F27A03">
        <w:rPr>
          <w:rFonts w:ascii="Times New Roman" w:hAnsi="Times New Roman" w:cs="Times New Roman"/>
          <w:sz w:val="24"/>
          <w:szCs w:val="24"/>
        </w:rPr>
        <w:softHyphen/>
        <w:t>лен</w:t>
      </w:r>
      <w:r w:rsidRPr="00F27A03">
        <w:rPr>
          <w:rFonts w:ascii="Times New Roman" w:hAnsi="Times New Roman" w:cs="Times New Roman"/>
          <w:sz w:val="24"/>
          <w:szCs w:val="24"/>
        </w:rPr>
        <w:softHyphen/>
        <w:t>ные до</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за</w:t>
      </w:r>
      <w:r w:rsidRPr="00F27A03">
        <w:rPr>
          <w:rFonts w:ascii="Times New Roman" w:hAnsi="Times New Roman" w:cs="Times New Roman"/>
          <w:sz w:val="24"/>
          <w:szCs w:val="24"/>
        </w:rPr>
        <w:softHyphen/>
        <w:t>тель</w:t>
      </w:r>
      <w:r w:rsidRPr="00F27A03">
        <w:rPr>
          <w:rFonts w:ascii="Times New Roman" w:hAnsi="Times New Roman" w:cs="Times New Roman"/>
          <w:sz w:val="24"/>
          <w:szCs w:val="24"/>
        </w:rPr>
        <w:softHyphen/>
        <w:t>ства, ре</w:t>
      </w:r>
      <w:r w:rsidRPr="00F27A03">
        <w:rPr>
          <w:rFonts w:ascii="Times New Roman" w:hAnsi="Times New Roman" w:cs="Times New Roman"/>
          <w:sz w:val="24"/>
          <w:szCs w:val="24"/>
        </w:rPr>
        <w:softHyphen/>
        <w:t>зуль</w:t>
      </w:r>
      <w:r w:rsidRPr="00F27A03">
        <w:rPr>
          <w:rFonts w:ascii="Times New Roman" w:hAnsi="Times New Roman" w:cs="Times New Roman"/>
          <w:sz w:val="24"/>
          <w:szCs w:val="24"/>
        </w:rPr>
        <w:softHyphen/>
        <w:t>та</w:t>
      </w:r>
      <w:r w:rsidRPr="00F27A03">
        <w:rPr>
          <w:rFonts w:ascii="Times New Roman" w:hAnsi="Times New Roman" w:cs="Times New Roman"/>
          <w:sz w:val="24"/>
          <w:szCs w:val="24"/>
        </w:rPr>
        <w:softHyphen/>
        <w:t>ты опро</w:t>
      </w:r>
      <w:r w:rsidRPr="00F27A03">
        <w:rPr>
          <w:rFonts w:ascii="Times New Roman" w:hAnsi="Times New Roman" w:cs="Times New Roman"/>
          <w:sz w:val="24"/>
          <w:szCs w:val="24"/>
        </w:rPr>
        <w:softHyphen/>
        <w:t>сов сви</w:t>
      </w:r>
      <w:r w:rsidRPr="00F27A03">
        <w:rPr>
          <w:rFonts w:ascii="Times New Roman" w:hAnsi="Times New Roman" w:cs="Times New Roman"/>
          <w:sz w:val="24"/>
          <w:szCs w:val="24"/>
        </w:rPr>
        <w:softHyphen/>
        <w:t>де</w:t>
      </w:r>
      <w:r w:rsidRPr="00F27A03">
        <w:rPr>
          <w:rFonts w:ascii="Times New Roman" w:hAnsi="Times New Roman" w:cs="Times New Roman"/>
          <w:sz w:val="24"/>
          <w:szCs w:val="24"/>
        </w:rPr>
        <w:softHyphen/>
        <w:t>те</w:t>
      </w:r>
      <w:r w:rsidRPr="00F27A03">
        <w:rPr>
          <w:rFonts w:ascii="Times New Roman" w:hAnsi="Times New Roman" w:cs="Times New Roman"/>
          <w:sz w:val="24"/>
          <w:szCs w:val="24"/>
        </w:rPr>
        <w:softHyphen/>
        <w:t>лей, по</w:t>
      </w:r>
      <w:r w:rsidRPr="00F27A03">
        <w:rPr>
          <w:rFonts w:ascii="Times New Roman" w:hAnsi="Times New Roman" w:cs="Times New Roman"/>
          <w:sz w:val="24"/>
          <w:szCs w:val="24"/>
        </w:rPr>
        <w:softHyphen/>
        <w:t>след</w:t>
      </w:r>
      <w:r w:rsidRPr="00F27A03">
        <w:rPr>
          <w:rFonts w:ascii="Times New Roman" w:hAnsi="Times New Roman" w:cs="Times New Roman"/>
          <w:sz w:val="24"/>
          <w:szCs w:val="24"/>
        </w:rPr>
        <w:softHyphen/>
        <w:t>ствия про</w:t>
      </w:r>
      <w:r w:rsidRPr="00F27A03">
        <w:rPr>
          <w:rFonts w:ascii="Times New Roman" w:hAnsi="Times New Roman" w:cs="Times New Roman"/>
          <w:sz w:val="24"/>
          <w:szCs w:val="24"/>
        </w:rPr>
        <w:softHyphen/>
        <w:t>ступ</w:t>
      </w:r>
      <w:r w:rsidRPr="00F27A03">
        <w:rPr>
          <w:rFonts w:ascii="Times New Roman" w:hAnsi="Times New Roman" w:cs="Times New Roman"/>
          <w:sz w:val="24"/>
          <w:szCs w:val="24"/>
        </w:rPr>
        <w:softHyphen/>
        <w:t xml:space="preserve">ка и т.д. </w:t>
      </w:r>
    </w:p>
    <w:p w:rsidR="00F27A03" w:rsidRPr="00F27A03" w:rsidRDefault="00F27A03" w:rsidP="00F27A03">
      <w:pPr>
        <w:numPr>
          <w:ilvl w:val="0"/>
          <w:numId w:val="4"/>
        </w:numPr>
        <w:spacing w:after="0" w:line="336" w:lineRule="atLeast"/>
        <w:ind w:left="0"/>
        <w:textAlignment w:val="baseline"/>
        <w:rPr>
          <w:rFonts w:ascii="Times New Roman" w:hAnsi="Times New Roman" w:cs="Times New Roman"/>
          <w:sz w:val="24"/>
          <w:szCs w:val="24"/>
        </w:rPr>
      </w:pPr>
      <w:r w:rsidRPr="00F27A03">
        <w:rPr>
          <w:rFonts w:ascii="Times New Roman" w:hAnsi="Times New Roman" w:cs="Times New Roman"/>
          <w:sz w:val="24"/>
          <w:szCs w:val="24"/>
        </w:rPr>
        <w:t>за</w:t>
      </w:r>
      <w:r w:rsidRPr="00F27A03">
        <w:rPr>
          <w:rFonts w:ascii="Times New Roman" w:hAnsi="Times New Roman" w:cs="Times New Roman"/>
          <w:sz w:val="24"/>
          <w:szCs w:val="24"/>
        </w:rPr>
        <w:softHyphen/>
        <w:t>кон</w:t>
      </w:r>
      <w:r w:rsidRPr="00F27A03">
        <w:rPr>
          <w:rFonts w:ascii="Times New Roman" w:hAnsi="Times New Roman" w:cs="Times New Roman"/>
          <w:sz w:val="24"/>
          <w:szCs w:val="24"/>
        </w:rPr>
        <w:softHyphen/>
        <w:t>чить слу</w:t>
      </w:r>
      <w:r w:rsidRPr="00F27A03">
        <w:rPr>
          <w:rFonts w:ascii="Times New Roman" w:hAnsi="Times New Roman" w:cs="Times New Roman"/>
          <w:sz w:val="24"/>
          <w:szCs w:val="24"/>
        </w:rPr>
        <w:softHyphen/>
        <w:t>жеб</w:t>
      </w:r>
      <w:r w:rsidRPr="00F27A03">
        <w:rPr>
          <w:rFonts w:ascii="Times New Roman" w:hAnsi="Times New Roman" w:cs="Times New Roman"/>
          <w:sz w:val="24"/>
          <w:szCs w:val="24"/>
        </w:rPr>
        <w:softHyphen/>
        <w:t>ное рас</w:t>
      </w:r>
      <w:r w:rsidRPr="00F27A03">
        <w:rPr>
          <w:rFonts w:ascii="Times New Roman" w:hAnsi="Times New Roman" w:cs="Times New Roman"/>
          <w:sz w:val="24"/>
          <w:szCs w:val="24"/>
        </w:rPr>
        <w:softHyphen/>
        <w:t>сле</w:t>
      </w:r>
      <w:r w:rsidRPr="00F27A03">
        <w:rPr>
          <w:rFonts w:ascii="Times New Roman" w:hAnsi="Times New Roman" w:cs="Times New Roman"/>
          <w:sz w:val="24"/>
          <w:szCs w:val="24"/>
        </w:rPr>
        <w:softHyphen/>
        <w:t>до</w:t>
      </w:r>
      <w:r w:rsidRPr="00F27A03">
        <w:rPr>
          <w:rFonts w:ascii="Times New Roman" w:hAnsi="Times New Roman" w:cs="Times New Roman"/>
          <w:sz w:val="24"/>
          <w:szCs w:val="24"/>
        </w:rPr>
        <w:softHyphen/>
        <w:t>ва</w:t>
      </w:r>
      <w:r w:rsidRPr="00F27A03">
        <w:rPr>
          <w:rFonts w:ascii="Times New Roman" w:hAnsi="Times New Roman" w:cs="Times New Roman"/>
          <w:sz w:val="24"/>
          <w:szCs w:val="24"/>
        </w:rPr>
        <w:softHyphen/>
        <w:t>ние нужно с уче</w:t>
      </w:r>
      <w:r w:rsidRPr="00F27A03">
        <w:rPr>
          <w:rFonts w:ascii="Times New Roman" w:hAnsi="Times New Roman" w:cs="Times New Roman"/>
          <w:sz w:val="24"/>
          <w:szCs w:val="24"/>
        </w:rPr>
        <w:softHyphen/>
        <w:t>том сро</w:t>
      </w:r>
      <w:r w:rsidRPr="00F27A03">
        <w:rPr>
          <w:rFonts w:ascii="Times New Roman" w:hAnsi="Times New Roman" w:cs="Times New Roman"/>
          <w:sz w:val="24"/>
          <w:szCs w:val="24"/>
        </w:rPr>
        <w:softHyphen/>
        <w:t>ков при</w:t>
      </w:r>
      <w:r w:rsidRPr="00F27A03">
        <w:rPr>
          <w:rFonts w:ascii="Times New Roman" w:hAnsi="Times New Roman" w:cs="Times New Roman"/>
          <w:sz w:val="24"/>
          <w:szCs w:val="24"/>
        </w:rPr>
        <w:softHyphen/>
        <w:t>ме</w:t>
      </w:r>
      <w:r w:rsidRPr="00F27A03">
        <w:rPr>
          <w:rFonts w:ascii="Times New Roman" w:hAnsi="Times New Roman" w:cs="Times New Roman"/>
          <w:sz w:val="24"/>
          <w:szCs w:val="24"/>
        </w:rPr>
        <w:softHyphen/>
        <w:t>не</w:t>
      </w:r>
      <w:r w:rsidRPr="00F27A03">
        <w:rPr>
          <w:rFonts w:ascii="Times New Roman" w:hAnsi="Times New Roman" w:cs="Times New Roman"/>
          <w:sz w:val="24"/>
          <w:szCs w:val="24"/>
        </w:rPr>
        <w:softHyphen/>
        <w:t>ния дис</w:t>
      </w:r>
      <w:r w:rsidRPr="00F27A03">
        <w:rPr>
          <w:rFonts w:ascii="Times New Roman" w:hAnsi="Times New Roman" w:cs="Times New Roman"/>
          <w:sz w:val="24"/>
          <w:szCs w:val="24"/>
        </w:rPr>
        <w:softHyphen/>
        <w:t>ци</w:t>
      </w:r>
      <w:r w:rsidRPr="00F27A03">
        <w:rPr>
          <w:rFonts w:ascii="Times New Roman" w:hAnsi="Times New Roman" w:cs="Times New Roman"/>
          <w:sz w:val="24"/>
          <w:szCs w:val="24"/>
        </w:rPr>
        <w:softHyphen/>
        <w:t>пли</w:t>
      </w:r>
      <w:r w:rsidRPr="00F27A03">
        <w:rPr>
          <w:rFonts w:ascii="Times New Roman" w:hAnsi="Times New Roman" w:cs="Times New Roman"/>
          <w:sz w:val="24"/>
          <w:szCs w:val="24"/>
        </w:rPr>
        <w:softHyphen/>
        <w:t>нар</w:t>
      </w:r>
      <w:r w:rsidRPr="00F27A03">
        <w:rPr>
          <w:rFonts w:ascii="Times New Roman" w:hAnsi="Times New Roman" w:cs="Times New Roman"/>
          <w:sz w:val="24"/>
          <w:szCs w:val="24"/>
        </w:rPr>
        <w:softHyphen/>
        <w:t>но</w:t>
      </w:r>
      <w:r w:rsidRPr="00F27A03">
        <w:rPr>
          <w:rFonts w:ascii="Times New Roman" w:hAnsi="Times New Roman" w:cs="Times New Roman"/>
          <w:sz w:val="24"/>
          <w:szCs w:val="24"/>
        </w:rPr>
        <w:softHyphen/>
        <w:t>го взыс</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ния или взыс</w:t>
      </w:r>
      <w:r w:rsidRPr="00F27A03">
        <w:rPr>
          <w:rFonts w:ascii="Times New Roman" w:hAnsi="Times New Roman" w:cs="Times New Roman"/>
          <w:sz w:val="24"/>
          <w:szCs w:val="24"/>
        </w:rPr>
        <w:softHyphen/>
        <w:t>ка</w:t>
      </w:r>
      <w:r w:rsidRPr="00F27A03">
        <w:rPr>
          <w:rFonts w:ascii="Times New Roman" w:hAnsi="Times New Roman" w:cs="Times New Roman"/>
          <w:sz w:val="24"/>
          <w:szCs w:val="24"/>
        </w:rPr>
        <w:softHyphen/>
        <w:t>ния ущер</w:t>
      </w:r>
      <w:r w:rsidRPr="00F27A03">
        <w:rPr>
          <w:rFonts w:ascii="Times New Roman" w:hAnsi="Times New Roman" w:cs="Times New Roman"/>
          <w:sz w:val="24"/>
          <w:szCs w:val="24"/>
        </w:rPr>
        <w:softHyphen/>
        <w:t>ба.</w:t>
      </w:r>
    </w:p>
    <w:p w:rsidR="001023E7" w:rsidRPr="001023E7" w:rsidRDefault="001023E7" w:rsidP="001023E7">
      <w:pPr>
        <w:shd w:val="clear" w:color="auto" w:fill="FFFFFF"/>
        <w:spacing w:before="401" w:after="0" w:line="351" w:lineRule="atLeast"/>
        <w:outlineLvl w:val="1"/>
        <w:rPr>
          <w:rFonts w:ascii="Times New Roman" w:eastAsia="Times New Roman" w:hAnsi="Times New Roman" w:cs="Times New Roman"/>
          <w:b/>
          <w:bCs/>
          <w:color w:val="000000"/>
          <w:sz w:val="24"/>
          <w:szCs w:val="24"/>
          <w:lang w:eastAsia="ru-RU"/>
        </w:rPr>
      </w:pPr>
      <w:r w:rsidRPr="001023E7">
        <w:rPr>
          <w:rFonts w:ascii="Times New Roman" w:eastAsia="Times New Roman" w:hAnsi="Times New Roman" w:cs="Times New Roman"/>
          <w:b/>
          <w:bCs/>
          <w:color w:val="000000"/>
          <w:sz w:val="24"/>
          <w:szCs w:val="24"/>
          <w:lang w:eastAsia="ru-RU"/>
        </w:rPr>
        <w:t>Сроки</w:t>
      </w:r>
    </w:p>
    <w:p w:rsidR="001023E7" w:rsidRPr="001023E7" w:rsidRDefault="001023E7" w:rsidP="001023E7">
      <w:pPr>
        <w:shd w:val="clear" w:color="auto" w:fill="FFFFFF"/>
        <w:spacing w:before="100" w:after="0" w:line="240" w:lineRule="auto"/>
        <w:rPr>
          <w:rFonts w:ascii="Times New Roman" w:eastAsia="Times New Roman" w:hAnsi="Times New Roman" w:cs="Times New Roman"/>
          <w:color w:val="000000"/>
          <w:sz w:val="24"/>
          <w:szCs w:val="24"/>
          <w:lang w:eastAsia="ru-RU"/>
        </w:rPr>
      </w:pPr>
      <w:r w:rsidRPr="001023E7">
        <w:rPr>
          <w:rFonts w:ascii="Times New Roman" w:eastAsia="Times New Roman" w:hAnsi="Times New Roman" w:cs="Times New Roman"/>
          <w:color w:val="000000"/>
          <w:sz w:val="24"/>
          <w:szCs w:val="24"/>
          <w:lang w:eastAsia="ru-RU"/>
        </w:rPr>
        <w:t>Конкретный срок проведения служебного расследования по ТК РФ не предусмотрен. Законодатель не ограничивает в этом работодателя, однако, устанавливает ряд правил.</w:t>
      </w:r>
    </w:p>
    <w:p w:rsidR="001023E7" w:rsidRPr="001023E7" w:rsidRDefault="001023E7" w:rsidP="001023E7">
      <w:pPr>
        <w:shd w:val="clear" w:color="auto" w:fill="FFFFFF"/>
        <w:spacing w:before="301" w:after="0" w:line="240" w:lineRule="auto"/>
        <w:rPr>
          <w:rFonts w:ascii="Times New Roman" w:eastAsia="Times New Roman" w:hAnsi="Times New Roman" w:cs="Times New Roman"/>
          <w:color w:val="000000"/>
          <w:sz w:val="24"/>
          <w:szCs w:val="24"/>
          <w:lang w:eastAsia="ru-RU"/>
        </w:rPr>
      </w:pPr>
      <w:r w:rsidRPr="001023E7">
        <w:rPr>
          <w:rFonts w:ascii="Times New Roman" w:eastAsia="Times New Roman" w:hAnsi="Times New Roman" w:cs="Times New Roman"/>
          <w:color w:val="000000"/>
          <w:sz w:val="24"/>
          <w:szCs w:val="24"/>
          <w:lang w:eastAsia="ru-RU"/>
        </w:rPr>
        <w:t>Согласно ст. 193 ТК РФ предусмотрены следующие оговорки относительно сроков служебных проверок:</w:t>
      </w:r>
    </w:p>
    <w:p w:rsidR="001023E7" w:rsidRPr="001023E7" w:rsidRDefault="001023E7" w:rsidP="001023E7">
      <w:pPr>
        <w:numPr>
          <w:ilvl w:val="0"/>
          <w:numId w:val="8"/>
        </w:numPr>
        <w:shd w:val="clear" w:color="auto" w:fill="FFFFFF"/>
        <w:spacing w:before="100" w:beforeAutospacing="1" w:after="100" w:afterAutospacing="1" w:line="301" w:lineRule="atLeast"/>
        <w:ind w:left="0"/>
        <w:rPr>
          <w:rFonts w:ascii="Times New Roman" w:eastAsia="Times New Roman" w:hAnsi="Times New Roman" w:cs="Times New Roman"/>
          <w:color w:val="000000"/>
          <w:sz w:val="24"/>
          <w:szCs w:val="24"/>
          <w:lang w:eastAsia="ru-RU"/>
        </w:rPr>
      </w:pPr>
      <w:r w:rsidRPr="001023E7">
        <w:rPr>
          <w:rFonts w:ascii="Times New Roman" w:eastAsia="Times New Roman" w:hAnsi="Times New Roman" w:cs="Times New Roman"/>
          <w:color w:val="000000"/>
          <w:sz w:val="24"/>
          <w:szCs w:val="24"/>
          <w:lang w:eastAsia="ru-RU"/>
        </w:rPr>
        <w:t>Применить дисциплинарное взыскание к сотруднику можно не позднее одного месяца с момента выявления нарушений. Можно сделать вывод, что расследование не должно выходить за указанные временные рамки.</w:t>
      </w:r>
    </w:p>
    <w:p w:rsidR="001023E7" w:rsidRPr="001023E7" w:rsidRDefault="001023E7" w:rsidP="001023E7">
      <w:pPr>
        <w:numPr>
          <w:ilvl w:val="0"/>
          <w:numId w:val="8"/>
        </w:numPr>
        <w:shd w:val="clear" w:color="auto" w:fill="FFFFFF"/>
        <w:spacing w:before="50" w:after="100" w:afterAutospacing="1" w:line="301" w:lineRule="atLeast"/>
        <w:ind w:left="0"/>
        <w:rPr>
          <w:rFonts w:ascii="Times New Roman" w:eastAsia="Times New Roman" w:hAnsi="Times New Roman" w:cs="Times New Roman"/>
          <w:color w:val="000000"/>
          <w:sz w:val="24"/>
          <w:szCs w:val="24"/>
          <w:lang w:eastAsia="ru-RU"/>
        </w:rPr>
      </w:pPr>
      <w:r w:rsidRPr="001023E7">
        <w:rPr>
          <w:rFonts w:ascii="Times New Roman" w:eastAsia="Times New Roman" w:hAnsi="Times New Roman" w:cs="Times New Roman"/>
          <w:color w:val="000000"/>
          <w:sz w:val="24"/>
          <w:szCs w:val="24"/>
          <w:lang w:eastAsia="ru-RU"/>
        </w:rPr>
        <w:t>Сотрудник обязан дать объяснение по поводу проступка не позднее двух дней с момента предъявления претензии со стороны работодателя. Отказ фиксируется документально.</w:t>
      </w:r>
    </w:p>
    <w:p w:rsidR="001023E7" w:rsidRPr="001023E7" w:rsidRDefault="001023E7" w:rsidP="001023E7">
      <w:pPr>
        <w:spacing w:after="0" w:line="240" w:lineRule="auto"/>
        <w:rPr>
          <w:rFonts w:ascii="Times New Roman" w:eastAsia="Times New Roman" w:hAnsi="Times New Roman" w:cs="Times New Roman"/>
          <w:sz w:val="24"/>
          <w:szCs w:val="24"/>
          <w:lang w:eastAsia="ru-RU"/>
        </w:rPr>
      </w:pPr>
      <w:r w:rsidRPr="001023E7">
        <w:rPr>
          <w:rFonts w:ascii="Times New Roman" w:eastAsia="Times New Roman" w:hAnsi="Times New Roman" w:cs="Times New Roman"/>
          <w:sz w:val="24"/>
          <w:szCs w:val="24"/>
          <w:lang w:eastAsia="ru-RU"/>
        </w:rPr>
        <w:t>В ТК РФ срок проведения служебного расследования прямо не прописан</w:t>
      </w:r>
    </w:p>
    <w:p w:rsidR="001023E7" w:rsidRDefault="001023E7" w:rsidP="001023E7">
      <w:pPr>
        <w:shd w:val="clear" w:color="auto" w:fill="FFFFFF"/>
        <w:spacing w:after="0" w:line="240" w:lineRule="auto"/>
        <w:rPr>
          <w:rFonts w:ascii="Times New Roman" w:eastAsia="Times New Roman" w:hAnsi="Times New Roman" w:cs="Times New Roman"/>
          <w:b/>
          <w:bCs/>
          <w:i/>
          <w:iCs/>
          <w:color w:val="000000"/>
          <w:sz w:val="24"/>
          <w:szCs w:val="24"/>
          <w:lang w:eastAsia="ru-RU"/>
        </w:rPr>
      </w:pPr>
    </w:p>
    <w:p w:rsidR="001023E7" w:rsidRPr="001023E7" w:rsidRDefault="001023E7" w:rsidP="001023E7">
      <w:pPr>
        <w:shd w:val="clear" w:color="auto" w:fill="FFFFFF"/>
        <w:spacing w:after="0" w:line="240" w:lineRule="auto"/>
        <w:rPr>
          <w:rFonts w:ascii="Times New Roman" w:eastAsia="Times New Roman" w:hAnsi="Times New Roman" w:cs="Times New Roman"/>
          <w:i/>
          <w:iCs/>
          <w:color w:val="000000"/>
          <w:sz w:val="24"/>
          <w:szCs w:val="24"/>
          <w:lang w:eastAsia="ru-RU"/>
        </w:rPr>
      </w:pPr>
      <w:r w:rsidRPr="001023E7">
        <w:rPr>
          <w:rFonts w:ascii="Times New Roman" w:eastAsia="Times New Roman" w:hAnsi="Times New Roman" w:cs="Times New Roman"/>
          <w:b/>
          <w:bCs/>
          <w:i/>
          <w:iCs/>
          <w:color w:val="000000"/>
          <w:sz w:val="24"/>
          <w:szCs w:val="24"/>
          <w:lang w:eastAsia="ru-RU"/>
        </w:rPr>
        <w:t>Месячный период применения дисциплинарного взыскания не засчитывается в период временной нетрудоспособности так же, как и время для предоставления работодателю объяснений.</w:t>
      </w:r>
    </w:p>
    <w:p w:rsidR="00F27A03" w:rsidRPr="00D51DDC" w:rsidRDefault="00F27A03" w:rsidP="00D51DDC">
      <w:pPr>
        <w:spacing w:before="100" w:beforeAutospacing="1" w:after="100" w:afterAutospacing="1" w:line="240" w:lineRule="auto"/>
        <w:rPr>
          <w:rFonts w:ascii="Times New Roman" w:eastAsia="Times New Roman" w:hAnsi="Times New Roman" w:cs="Times New Roman"/>
          <w:sz w:val="24"/>
          <w:szCs w:val="24"/>
          <w:lang w:eastAsia="ru-RU"/>
        </w:rPr>
      </w:pPr>
    </w:p>
    <w:p w:rsidR="009110F7" w:rsidRPr="002E0DF1" w:rsidRDefault="002E0DF1" w:rsidP="009110F7">
      <w:pPr>
        <w:shd w:val="clear" w:color="auto" w:fill="FFFFFF"/>
        <w:spacing w:before="250" w:after="25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 xml:space="preserve">22.12.2020г. </w:t>
      </w:r>
      <w:r w:rsidR="009110F7" w:rsidRPr="002E0DF1">
        <w:rPr>
          <w:rFonts w:ascii="Times New Roman" w:eastAsia="Times New Roman" w:hAnsi="Times New Roman" w:cs="Times New Roman"/>
          <w:color w:val="000000"/>
          <w:sz w:val="24"/>
          <w:szCs w:val="24"/>
          <w:lang w:eastAsia="ru-RU"/>
        </w:rPr>
        <w:t>Акт служебного расследования на предприятии будет заключительным документом. Он включает в себя все фактические данные, выжимку необходимых ссылок из нормативных актов, а также выводы комиссии относительно виновности или невиновности определенного лица или группы лиц.</w:t>
      </w:r>
    </w:p>
    <w:p w:rsidR="009110F7" w:rsidRPr="002E0DF1" w:rsidRDefault="009110F7" w:rsidP="009110F7">
      <w:pPr>
        <w:shd w:val="clear" w:color="auto" w:fill="FFFFFF"/>
        <w:spacing w:before="451" w:after="250" w:line="240" w:lineRule="auto"/>
        <w:textAlignment w:val="top"/>
        <w:outlineLvl w:val="1"/>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Составные части документа</w:t>
      </w:r>
    </w:p>
    <w:p w:rsidR="009110F7" w:rsidRPr="002E0DF1" w:rsidRDefault="009110F7" w:rsidP="009110F7">
      <w:pPr>
        <w:shd w:val="clear" w:color="auto" w:fill="FFFFFF"/>
        <w:spacing w:before="250" w:after="25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 xml:space="preserve">Формулировки в теле документа будут зависеть от специфики сферы работы предприятия, а также от вида нарушения. В любом случае </w:t>
      </w:r>
      <w:proofErr w:type="gramStart"/>
      <w:r w:rsidRPr="002E0DF1">
        <w:rPr>
          <w:rFonts w:ascii="Times New Roman" w:eastAsia="Times New Roman" w:hAnsi="Times New Roman" w:cs="Times New Roman"/>
          <w:color w:val="000000"/>
          <w:sz w:val="24"/>
          <w:szCs w:val="24"/>
          <w:lang w:eastAsia="ru-RU"/>
        </w:rPr>
        <w:t>заполняющему</w:t>
      </w:r>
      <w:proofErr w:type="gramEnd"/>
      <w:r w:rsidRPr="002E0DF1">
        <w:rPr>
          <w:rFonts w:ascii="Times New Roman" w:eastAsia="Times New Roman" w:hAnsi="Times New Roman" w:cs="Times New Roman"/>
          <w:color w:val="000000"/>
          <w:sz w:val="24"/>
          <w:szCs w:val="24"/>
          <w:lang w:eastAsia="ru-RU"/>
        </w:rPr>
        <w:t xml:space="preserve"> акт необходимо придерживаться делового тона, не быть голословным. Для того чтобы бумага имела вес, в ней должны приводиться точные и достоверные данные.</w:t>
      </w:r>
    </w:p>
    <w:p w:rsidR="009110F7" w:rsidRPr="002E0DF1" w:rsidRDefault="009110F7" w:rsidP="009110F7">
      <w:pPr>
        <w:shd w:val="clear" w:color="auto" w:fill="FFFFFF"/>
        <w:spacing w:before="250" w:after="25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Начинается акт стандартно: с указания реквизитов предприятия. Обычно его печатают на бланке организации. В середине находится наименование документа, ниже – город и дата составления.</w:t>
      </w:r>
    </w:p>
    <w:p w:rsidR="009110F7" w:rsidRPr="002E0DF1" w:rsidRDefault="009110F7" w:rsidP="009110F7">
      <w:pPr>
        <w:shd w:val="clear" w:color="auto" w:fill="FFFFFF"/>
        <w:spacing w:before="250" w:after="25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Основная часть приложенного примера заполнения акта содержит:</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Основание. В этой графе должна приводиться ссылка на приказ о формировании комиссии.</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lastRenderedPageBreak/>
        <w:t>Перечисление должностей и ФИО председателя и членов комиссии в графах «</w:t>
      </w:r>
      <w:proofErr w:type="gramStart"/>
      <w:r w:rsidRPr="002E0DF1">
        <w:rPr>
          <w:rFonts w:ascii="Times New Roman" w:eastAsia="Times New Roman" w:hAnsi="Times New Roman" w:cs="Times New Roman"/>
          <w:color w:val="000000"/>
          <w:sz w:val="24"/>
          <w:szCs w:val="24"/>
          <w:lang w:eastAsia="ru-RU"/>
        </w:rPr>
        <w:t>составлен</w:t>
      </w:r>
      <w:proofErr w:type="gramEnd"/>
      <w:r w:rsidRPr="002E0DF1">
        <w:rPr>
          <w:rFonts w:ascii="Times New Roman" w:eastAsia="Times New Roman" w:hAnsi="Times New Roman" w:cs="Times New Roman"/>
          <w:color w:val="000000"/>
          <w:sz w:val="24"/>
          <w:szCs w:val="24"/>
          <w:lang w:eastAsia="ru-RU"/>
        </w:rPr>
        <w:t xml:space="preserve"> комиссией».</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Дату, когда началось описываемое действие (нарушение).</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В чем состоит суть предъявляемых претензий.</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Какие действия были приняты обвиняемым.</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Кто еще мог принимать участие в описываемых действиях.</w:t>
      </w:r>
    </w:p>
    <w:p w:rsidR="009110F7" w:rsidRPr="002E0DF1" w:rsidRDefault="009110F7" w:rsidP="009110F7">
      <w:pPr>
        <w:numPr>
          <w:ilvl w:val="0"/>
          <w:numId w:val="9"/>
        </w:numPr>
        <w:shd w:val="clear" w:color="auto" w:fill="FFFFFF"/>
        <w:spacing w:after="0" w:line="240" w:lineRule="auto"/>
        <w:ind w:left="0"/>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Выводы комиссии. Чаще всего они формулируются как виновность конкретного лица в прогуле, растрате или ином проступке. При этом меры наказания в акте не перечисляются. Принятие такого рода решения – за руководителем организации. В особо сложных ситуациях все бумаги передаются в судебные инстанции.</w:t>
      </w:r>
    </w:p>
    <w:p w:rsidR="009110F7" w:rsidRPr="002E0DF1" w:rsidRDefault="009110F7" w:rsidP="009110F7">
      <w:p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noProof/>
          <w:color w:val="0A88CD"/>
          <w:sz w:val="24"/>
          <w:szCs w:val="24"/>
          <w:bdr w:val="none" w:sz="0" w:space="0" w:color="auto" w:frame="1"/>
          <w:lang w:eastAsia="ru-RU"/>
        </w:rPr>
        <w:drawing>
          <wp:inline distT="0" distB="0" distL="0" distR="0">
            <wp:extent cx="4552949" cy="4508389"/>
            <wp:effectExtent l="19050" t="0" r="1" b="0"/>
            <wp:docPr id="1" name="Рисунок 1" descr="Акт служебного расследования на предприятии. Часть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кт служебного расследования на предприятии. Часть 1.">
                      <a:hlinkClick r:id="rId10"/>
                    </pic:cNvPr>
                    <pic:cNvPicPr>
                      <a:picLocks noChangeAspect="1" noChangeArrowheads="1"/>
                    </pic:cNvPicPr>
                  </pic:nvPicPr>
                  <pic:blipFill>
                    <a:blip r:embed="rId11" cstate="print"/>
                    <a:srcRect/>
                    <a:stretch>
                      <a:fillRect/>
                    </a:stretch>
                  </pic:blipFill>
                  <pic:spPr bwMode="auto">
                    <a:xfrm>
                      <a:off x="0" y="0"/>
                      <a:ext cx="4556202" cy="4511611"/>
                    </a:xfrm>
                    <a:prstGeom prst="rect">
                      <a:avLst/>
                    </a:prstGeom>
                    <a:noFill/>
                    <a:ln w="9525">
                      <a:noFill/>
                      <a:miter lim="800000"/>
                      <a:headEnd/>
                      <a:tailEnd/>
                    </a:ln>
                  </pic:spPr>
                </pic:pic>
              </a:graphicData>
            </a:graphic>
          </wp:inline>
        </w:drawing>
      </w:r>
    </w:p>
    <w:p w:rsidR="009110F7" w:rsidRPr="002E0DF1" w:rsidRDefault="009110F7" w:rsidP="009110F7">
      <w:pPr>
        <w:shd w:val="clear" w:color="auto" w:fill="FFFFFF"/>
        <w:spacing w:before="250" w:after="250" w:line="240" w:lineRule="auto"/>
        <w:textAlignment w:val="top"/>
        <w:rPr>
          <w:rFonts w:ascii="Times New Roman" w:eastAsia="Times New Roman" w:hAnsi="Times New Roman" w:cs="Times New Roman"/>
          <w:color w:val="000000"/>
          <w:sz w:val="24"/>
          <w:szCs w:val="24"/>
          <w:lang w:eastAsia="ru-RU"/>
        </w:rPr>
      </w:pPr>
      <w:r w:rsidRPr="002E0DF1">
        <w:rPr>
          <w:rFonts w:ascii="Times New Roman" w:eastAsia="Times New Roman" w:hAnsi="Times New Roman" w:cs="Times New Roman"/>
          <w:color w:val="000000"/>
          <w:sz w:val="24"/>
          <w:szCs w:val="24"/>
          <w:lang w:eastAsia="ru-RU"/>
        </w:rPr>
        <w:t>Принципиально важным и обязательным моментом в акте является наличие приложений. Именно на эту документацию ссылается в тексте акта комиссия. Копии документов должны прикладываться к нему и служить той базой, на которой комиссия сформировала выводы.</w:t>
      </w:r>
    </w:p>
    <w:p w:rsidR="009110F7" w:rsidRPr="009110F7" w:rsidRDefault="009110F7" w:rsidP="009110F7">
      <w:pPr>
        <w:shd w:val="clear" w:color="auto" w:fill="FFFFFF"/>
        <w:spacing w:after="0" w:line="240" w:lineRule="auto"/>
        <w:textAlignment w:val="top"/>
        <w:rPr>
          <w:rFonts w:ascii="Arial" w:eastAsia="Times New Roman" w:hAnsi="Arial" w:cs="Arial"/>
          <w:color w:val="000000"/>
          <w:sz w:val="20"/>
          <w:szCs w:val="20"/>
          <w:lang w:eastAsia="ru-RU"/>
        </w:rPr>
      </w:pPr>
      <w:r>
        <w:rPr>
          <w:rFonts w:ascii="Arial" w:eastAsia="Times New Roman" w:hAnsi="Arial" w:cs="Arial"/>
          <w:noProof/>
          <w:color w:val="0A88CD"/>
          <w:sz w:val="20"/>
          <w:szCs w:val="20"/>
          <w:bdr w:val="none" w:sz="0" w:space="0" w:color="auto" w:frame="1"/>
          <w:lang w:eastAsia="ru-RU"/>
        </w:rPr>
        <w:lastRenderedPageBreak/>
        <w:drawing>
          <wp:inline distT="0" distB="0" distL="0" distR="0">
            <wp:extent cx="5419643" cy="4802588"/>
            <wp:effectExtent l="19050" t="0" r="0" b="0"/>
            <wp:docPr id="2" name="Рисунок 2" descr="Акт служебного расследования на предприятии. Часть 2.">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т служебного расследования на предприятии. Часть 2.">
                      <a:hlinkClick r:id="rId12"/>
                    </pic:cNvPr>
                    <pic:cNvPicPr>
                      <a:picLocks noChangeAspect="1" noChangeArrowheads="1"/>
                    </pic:cNvPicPr>
                  </pic:nvPicPr>
                  <pic:blipFill>
                    <a:blip r:embed="rId13" cstate="print"/>
                    <a:srcRect/>
                    <a:stretch>
                      <a:fillRect/>
                    </a:stretch>
                  </pic:blipFill>
                  <pic:spPr bwMode="auto">
                    <a:xfrm>
                      <a:off x="0" y="0"/>
                      <a:ext cx="5420417" cy="4803274"/>
                    </a:xfrm>
                    <a:prstGeom prst="rect">
                      <a:avLst/>
                    </a:prstGeom>
                    <a:noFill/>
                    <a:ln w="9525">
                      <a:noFill/>
                      <a:miter lim="800000"/>
                      <a:headEnd/>
                      <a:tailEnd/>
                    </a:ln>
                  </pic:spPr>
                </pic:pic>
              </a:graphicData>
            </a:graphic>
          </wp:inline>
        </w:drawing>
      </w:r>
    </w:p>
    <w:p w:rsidR="009110F7" w:rsidRPr="009110F7" w:rsidRDefault="009110F7" w:rsidP="009110F7">
      <w:pPr>
        <w:shd w:val="clear" w:color="auto" w:fill="FFFFFF"/>
        <w:spacing w:before="250" w:after="250" w:line="240" w:lineRule="auto"/>
        <w:textAlignment w:val="top"/>
        <w:rPr>
          <w:rFonts w:ascii="Arial" w:eastAsia="Times New Roman" w:hAnsi="Arial" w:cs="Arial"/>
          <w:color w:val="000000"/>
          <w:sz w:val="20"/>
          <w:szCs w:val="20"/>
          <w:lang w:eastAsia="ru-RU"/>
        </w:rPr>
      </w:pPr>
      <w:r w:rsidRPr="009110F7">
        <w:rPr>
          <w:rFonts w:ascii="Arial" w:eastAsia="Times New Roman" w:hAnsi="Arial" w:cs="Arial"/>
          <w:color w:val="000000"/>
          <w:sz w:val="20"/>
          <w:szCs w:val="20"/>
          <w:lang w:eastAsia="ru-RU"/>
        </w:rPr>
        <w:t>В конце акта подписываются все члены комиссии, а также сотрудник, в отношении которого проводилось расследование. Последний имеет право быть ознакомленным со всей прилагаемой и относящейся к делу документацией.</w:t>
      </w:r>
    </w:p>
    <w:p w:rsidR="00055FEF" w:rsidRDefault="00055FEF"/>
    <w:p w:rsidR="00623666" w:rsidRDefault="00623666"/>
    <w:p w:rsidR="00623666" w:rsidRPr="00623666" w:rsidRDefault="00CB1F15" w:rsidP="00623666">
      <w:pPr>
        <w:pStyle w:val="1"/>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24.12.2021</w:t>
      </w:r>
      <w:r w:rsidR="00623666">
        <w:rPr>
          <w:rFonts w:ascii="Times New Roman" w:hAnsi="Times New Roman" w:cs="Times New Roman"/>
          <w:b w:val="0"/>
          <w:bCs w:val="0"/>
          <w:color w:val="auto"/>
          <w:sz w:val="24"/>
          <w:szCs w:val="24"/>
        </w:rPr>
        <w:t xml:space="preserve">г. </w:t>
      </w:r>
      <w:r w:rsidR="00623666" w:rsidRPr="00623666">
        <w:rPr>
          <w:rFonts w:ascii="Times New Roman" w:hAnsi="Times New Roman" w:cs="Times New Roman"/>
          <w:b w:val="0"/>
          <w:bCs w:val="0"/>
          <w:color w:val="auto"/>
          <w:sz w:val="24"/>
          <w:szCs w:val="24"/>
        </w:rPr>
        <w:t>Документирование конфиденциальной информации</w:t>
      </w:r>
    </w:p>
    <w:p w:rsidR="00623666" w:rsidRPr="00623666" w:rsidRDefault="00623666" w:rsidP="00623666">
      <w:pPr>
        <w:pStyle w:val="a3"/>
      </w:pPr>
      <w:r w:rsidRPr="00623666">
        <w:t>Документирование конфиденциальной информации заключается в фиксации по установленным правилам на бумажных или магнитных носителях управленческих действий, т.е. в создании конфиденциальных документов. Основанием для создания конфиденциальных документов является необходимость подтверждения наличия и содержания определенных действий, передачу, хранение и использование информации в течение определенного времени или постоянно.</w:t>
      </w:r>
    </w:p>
    <w:p w:rsidR="00623666" w:rsidRPr="00623666" w:rsidRDefault="00623666" w:rsidP="00623666">
      <w:pPr>
        <w:pStyle w:val="a3"/>
      </w:pPr>
      <w:r w:rsidRPr="00623666">
        <w:t>Содержание конфиденциальной информации документируется, зависит от компетенции и функций предприятия, учреждения или организации, характера их деятельности, взаимосвязей с другими субъектами. В свою очередь это содержание влияет на качество соответствующей области деятельности, организацию и надежность обработки и защиты документов.</w:t>
      </w:r>
    </w:p>
    <w:p w:rsidR="00623666" w:rsidRPr="00623666" w:rsidRDefault="00623666" w:rsidP="00623666">
      <w:pPr>
        <w:pStyle w:val="a3"/>
      </w:pPr>
      <w:r w:rsidRPr="00623666">
        <w:lastRenderedPageBreak/>
        <w:t>Установление состава издаваемых конфиденциальных документов направлено не только на предотвращение необоснованного их издания и на исключение избыточной конфиденциальной информации, но определение количества их экземпляров, адресатов, которым они должны направляться, т.к. не вызванная действительной необходимостью рассылка конфиденциальных документов также приводит к утечке информации. На стадии определения состава издаваемых документов решается вопрос и о придании им необходимой юридической силы путем установления должностных лиц, которые должны визировать, подписывать и утверждать тот или другой документ. В конечном итоге регламентация состава издаваемых конфиденциальных документов преследует цель не только исключения необоснованного, но и неконтролируемого их издания.</w:t>
      </w:r>
    </w:p>
    <w:p w:rsidR="00623666" w:rsidRPr="00623666" w:rsidRDefault="00623666" w:rsidP="00623666">
      <w:pPr>
        <w:pStyle w:val="a3"/>
      </w:pPr>
      <w:r w:rsidRPr="00623666">
        <w:t>Состав документированной конфиденциальной информации зависит от компетенции и функции предприятия, характера его деятельности, взаимосвязей с другими предприятиями, порядка разрешения вопросов. Такой состав закрепляется перечнями издаваемых предприятием конфиденциальных документов, раздельно по документам, отнесенных к коммерческой тайне, и документам, отнесенным к служебной тайне.</w:t>
      </w:r>
    </w:p>
    <w:p w:rsidR="00623666" w:rsidRPr="00623666" w:rsidRDefault="00623666" w:rsidP="00623666">
      <w:pPr>
        <w:pStyle w:val="a3"/>
      </w:pPr>
      <w:r w:rsidRPr="00623666">
        <w:t>После установления состава документов определяются круг лиц, имеющих право составлять, визировать и подписывать (утверждать) тот или другой вид документа, а также предприятия, которым данный документ должен направляться.</w:t>
      </w:r>
    </w:p>
    <w:p w:rsidR="00623666" w:rsidRPr="00623666" w:rsidRDefault="00623666" w:rsidP="00623666">
      <w:pPr>
        <w:pStyle w:val="a3"/>
      </w:pPr>
      <w:r w:rsidRPr="00623666">
        <w:t>Проекты конфиденциальных документов, как и проекты открытых документов, печатаются или с черновика, на котором они составлены, или с текста, нанесенного на иной носитель информации, или без использования того и другого. Самыми распространенными носителями документированной конфиденциальной информации являются бумажные и машинные носители.</w:t>
      </w:r>
    </w:p>
    <w:p w:rsidR="00623666" w:rsidRPr="00623666" w:rsidRDefault="00623666" w:rsidP="00623666">
      <w:pPr>
        <w:pStyle w:val="a3"/>
      </w:pPr>
      <w:r w:rsidRPr="00623666">
        <w:t>Проекты конфиденциальных документов могут изготавливаться рукописным способом, на пишущей машинке или при помощи печатающих устрой</w:t>
      </w:r>
      <w:proofErr w:type="gramStart"/>
      <w:r w:rsidRPr="00623666">
        <w:t>ств ср</w:t>
      </w:r>
      <w:proofErr w:type="gramEnd"/>
      <w:r w:rsidRPr="00623666">
        <w:t>едств вычислительной техники. При любом способе изготовления (рукописном, печатном) проект документа должен иметь все необходимые и правильно оформленные реквизиты.</w:t>
      </w:r>
    </w:p>
    <w:p w:rsidR="00623666" w:rsidRPr="00623666" w:rsidRDefault="00623666" w:rsidP="00623666">
      <w:pPr>
        <w:pStyle w:val="a3"/>
      </w:pPr>
      <w:r w:rsidRPr="00623666">
        <w:t>После отработки проекта текстового документа исполнитель должен проставить на экземплярах документа их номера, завизировать остающийся на предприятии экземпляр, получить визы соответствующих должностных лиц, подписать (а при необходимости и утвердить) проект у соответствующего руководителя и передать все экземпляры документа вместе с черновиком (если документ печатался с черновика) в подразделение конфиденциального делопроизводства.</w:t>
      </w:r>
    </w:p>
    <w:p w:rsidR="00623666" w:rsidRPr="00623666" w:rsidRDefault="00623666" w:rsidP="00623666">
      <w:pPr>
        <w:pStyle w:val="a3"/>
      </w:pPr>
      <w:r w:rsidRPr="00623666">
        <w:t>Официальные конфиденциальные документы должны быть оформлены и удостоверены в установленном порядке. Чертежно-графические документы оформляются в соответствии с нормами, существующими для систем проектной, конструкторской и технологической документации, при этом оформление конфиденциальных документов отличается от оформления открытых документов только проставлением грифа конфиденциальности и номеров экземпляров.</w:t>
      </w:r>
    </w:p>
    <w:p w:rsidR="00623666" w:rsidRPr="00623666" w:rsidRDefault="00623666" w:rsidP="00623666">
      <w:pPr>
        <w:pStyle w:val="a3"/>
      </w:pPr>
      <w:r w:rsidRPr="00623666">
        <w:t xml:space="preserve">Текстовые документы оформляются по установленным правилам оформления различных систем управленческой документации. Самой многочисленной по составу и объему документов, присущей всем организациям, независимо от формы собственности и организационно-правовой формы, является система организационно-распорядительной документации, применяемая для фиксации решений административных и </w:t>
      </w:r>
      <w:r w:rsidRPr="00623666">
        <w:lastRenderedPageBreak/>
        <w:t>организационных вопросов, а также вопросов управления, взаимодействия, обеспечения и регулирования деятельности организаций.</w:t>
      </w:r>
    </w:p>
    <w:p w:rsidR="00623666" w:rsidRPr="00623666" w:rsidRDefault="00623666" w:rsidP="00623666">
      <w:pPr>
        <w:pStyle w:val="a3"/>
      </w:pPr>
      <w:r w:rsidRPr="00623666">
        <w:t>Таким образом, документирование конфиденциальной информации является важнейшей с</w:t>
      </w:r>
      <w:r w:rsidR="004F529E">
        <w:t>оставной частью конфиденциального</w:t>
      </w:r>
      <w:r w:rsidRPr="00623666">
        <w:t xml:space="preserve"> делопроизводства, поскольку от правильности оформления документов зависит качество и эффективность управленческой и производственной деятельности, достоверность и юридическая сила документов, трудоемкость их обработки и качество организации. Объем и характер создаваемых документов влияют и на организацию работы по их защите. Кроме того, в процессе документирования создается документальная база, раскрывающая историю предприятия.</w:t>
      </w:r>
    </w:p>
    <w:p w:rsidR="00623666" w:rsidRPr="00CB1F15" w:rsidRDefault="00623666"/>
    <w:p w:rsidR="007C1849" w:rsidRPr="007C1849" w:rsidRDefault="00CB1F15" w:rsidP="007C1849">
      <w:pPr>
        <w:spacing w:after="0" w:line="240" w:lineRule="auto"/>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20.03.22</w:t>
      </w:r>
      <w:r w:rsidR="007C1849">
        <w:rPr>
          <w:rFonts w:ascii="Times New Roman" w:eastAsia="Times New Roman" w:hAnsi="Times New Roman" w:cs="Times New Roman"/>
          <w:color w:val="000000"/>
          <w:sz w:val="24"/>
          <w:szCs w:val="24"/>
          <w:lang w:eastAsia="ru-RU"/>
        </w:rPr>
        <w:t xml:space="preserve">г. </w:t>
      </w:r>
      <w:r w:rsidR="007C1849" w:rsidRPr="007C1849">
        <w:rPr>
          <w:rFonts w:ascii="Times New Roman" w:eastAsia="Times New Roman" w:hAnsi="Times New Roman" w:cs="Times New Roman"/>
          <w:color w:val="000000"/>
          <w:sz w:val="24"/>
          <w:szCs w:val="24"/>
          <w:lang w:eastAsia="ru-RU"/>
        </w:rPr>
        <w:t>Составление номенклатур конфиденциальных дел</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Для обеспечения быстрого поиска необходимых документов, созда</w:t>
      </w:r>
      <w:r w:rsidRPr="007C1849">
        <w:rPr>
          <w:rFonts w:ascii="Times New Roman" w:eastAsia="Times New Roman" w:hAnsi="Times New Roman" w:cs="Times New Roman"/>
          <w:color w:val="000000"/>
          <w:sz w:val="24"/>
          <w:szCs w:val="24"/>
          <w:lang w:eastAsia="ru-RU"/>
        </w:rPr>
        <w:softHyphen/>
        <w:t>ния условий для их сохранности и удобства использования, исполненные конфиденциальные документы, зарегистрированные по журналам учета поступивших и изданных документов, должны быть сгруппированы в дела. Дело представляет собой совокупность документов (или отдельный до</w:t>
      </w:r>
      <w:r w:rsidRPr="007C1849">
        <w:rPr>
          <w:rFonts w:ascii="Times New Roman" w:eastAsia="Times New Roman" w:hAnsi="Times New Roman" w:cs="Times New Roman"/>
          <w:color w:val="000000"/>
          <w:sz w:val="24"/>
          <w:szCs w:val="24"/>
          <w:lang w:eastAsia="ru-RU"/>
        </w:rPr>
        <w:softHyphen/>
        <w:t>кумент), относящихся к одному вопросу или участку деятельности и по</w:t>
      </w:r>
      <w:r w:rsidRPr="007C1849">
        <w:rPr>
          <w:rFonts w:ascii="Times New Roman" w:eastAsia="Times New Roman" w:hAnsi="Times New Roman" w:cs="Times New Roman"/>
          <w:color w:val="000000"/>
          <w:sz w:val="24"/>
          <w:szCs w:val="24"/>
          <w:lang w:eastAsia="ru-RU"/>
        </w:rPr>
        <w:softHyphen/>
        <w:t>мещенных в отдельную обложку.</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Распределение документов по делам производится в течение года по мере исполнения документов в соответствии с номенклатурой конфи</w:t>
      </w:r>
      <w:r w:rsidRPr="007C1849">
        <w:rPr>
          <w:rFonts w:ascii="Times New Roman" w:eastAsia="Times New Roman" w:hAnsi="Times New Roman" w:cs="Times New Roman"/>
          <w:color w:val="000000"/>
          <w:sz w:val="24"/>
          <w:szCs w:val="24"/>
          <w:lang w:eastAsia="ru-RU"/>
        </w:rPr>
        <w:softHyphen/>
        <w:t>денциальных дел.</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Номенклатура конфиденциальных дел - это оформленный в установ</w:t>
      </w:r>
      <w:r w:rsidRPr="007C1849">
        <w:rPr>
          <w:rFonts w:ascii="Times New Roman" w:eastAsia="Times New Roman" w:hAnsi="Times New Roman" w:cs="Times New Roman"/>
          <w:color w:val="000000"/>
          <w:sz w:val="24"/>
          <w:szCs w:val="24"/>
          <w:lang w:eastAsia="ru-RU"/>
        </w:rPr>
        <w:softHyphen/>
        <w:t>ленном порядке систематизированный перечень наименований дел, за</w:t>
      </w:r>
      <w:r w:rsidRPr="007C1849">
        <w:rPr>
          <w:rFonts w:ascii="Times New Roman" w:eastAsia="Times New Roman" w:hAnsi="Times New Roman" w:cs="Times New Roman"/>
          <w:color w:val="000000"/>
          <w:sz w:val="24"/>
          <w:szCs w:val="24"/>
          <w:lang w:eastAsia="ru-RU"/>
        </w:rPr>
        <w:softHyphen/>
        <w:t>водимых на предприятии, с указанием их индексов (номеров), сроков хранения и лиц, которым предоставлено право пользования делами.</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Таким образом, номенклатура конфиденциальных дел, определяя наи</w:t>
      </w:r>
      <w:r w:rsidRPr="007C1849">
        <w:rPr>
          <w:rFonts w:ascii="Times New Roman" w:eastAsia="Times New Roman" w:hAnsi="Times New Roman" w:cs="Times New Roman"/>
          <w:color w:val="000000"/>
          <w:sz w:val="24"/>
          <w:szCs w:val="24"/>
          <w:lang w:eastAsia="ru-RU"/>
        </w:rPr>
        <w:softHyphen/>
        <w:t>менования (заголовки) дел и выступая тем самым в роли плана распре</w:t>
      </w:r>
      <w:r w:rsidRPr="007C1849">
        <w:rPr>
          <w:rFonts w:ascii="Times New Roman" w:eastAsia="Times New Roman" w:hAnsi="Times New Roman" w:cs="Times New Roman"/>
          <w:color w:val="000000"/>
          <w:sz w:val="24"/>
          <w:szCs w:val="24"/>
          <w:lang w:eastAsia="ru-RU"/>
        </w:rPr>
        <w:softHyphen/>
        <w:t>деления исполненных документов по делам, одновременно устанавлива</w:t>
      </w:r>
      <w:r w:rsidRPr="007C1849">
        <w:rPr>
          <w:rFonts w:ascii="Times New Roman" w:eastAsia="Times New Roman" w:hAnsi="Times New Roman" w:cs="Times New Roman"/>
          <w:color w:val="000000"/>
          <w:sz w:val="24"/>
          <w:szCs w:val="24"/>
          <w:lang w:eastAsia="ru-RU"/>
        </w:rPr>
        <w:softHyphen/>
        <w:t>ет индексы и сроки хранения дел и является составной частью системы доступа к конфиденциальным документам. Вместе с тем номенклатура является и учетной формой для заведенных конфиденциальных дел. Кроме того, она используется для проверки наличия конфиденциальных дел, может быть использована в качестве схем построения справочной кар</w:t>
      </w:r>
      <w:r w:rsidRPr="007C1849">
        <w:rPr>
          <w:rFonts w:ascii="Times New Roman" w:eastAsia="Times New Roman" w:hAnsi="Times New Roman" w:cs="Times New Roman"/>
          <w:color w:val="000000"/>
          <w:sz w:val="24"/>
          <w:szCs w:val="24"/>
          <w:lang w:eastAsia="ru-RU"/>
        </w:rPr>
        <w:softHyphen/>
        <w:t>тотеки по документам и составления описей дел, передаваемых на архи</w:t>
      </w:r>
      <w:r w:rsidRPr="007C1849">
        <w:rPr>
          <w:rFonts w:ascii="Times New Roman" w:eastAsia="Times New Roman" w:hAnsi="Times New Roman" w:cs="Times New Roman"/>
          <w:color w:val="000000"/>
          <w:sz w:val="24"/>
          <w:szCs w:val="24"/>
          <w:lang w:eastAsia="ru-RU"/>
        </w:rPr>
        <w:softHyphen/>
        <w:t>вное хранение.</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Номенклатура конфиденциальных дел разрабатывается для предприятия в целом (сводная номенклатура дел). Она составляется на каждый год (в конце текущего года на следующий год) подразделением конфиденциального делопроизводства на основе предложений структурных подразделений. К разработке номенклатуры должны привлекаться квалифицированные специалисты, имеющие доступ к соответствующим конфиденциальным документам и хорошо знающие направления деятель</w:t>
      </w:r>
      <w:r w:rsidRPr="007C1849">
        <w:rPr>
          <w:rFonts w:ascii="Times New Roman" w:eastAsia="Times New Roman" w:hAnsi="Times New Roman" w:cs="Times New Roman"/>
          <w:color w:val="000000"/>
          <w:sz w:val="24"/>
          <w:szCs w:val="24"/>
          <w:lang w:eastAsia="ru-RU"/>
        </w:rPr>
        <w:softHyphen/>
        <w:t>ности предприятия, характер его связей с другими предприятиями, со</w:t>
      </w:r>
      <w:r w:rsidRPr="007C1849">
        <w:rPr>
          <w:rFonts w:ascii="Times New Roman" w:eastAsia="Times New Roman" w:hAnsi="Times New Roman" w:cs="Times New Roman"/>
          <w:color w:val="000000"/>
          <w:sz w:val="24"/>
          <w:szCs w:val="24"/>
          <w:lang w:eastAsia="ru-RU"/>
        </w:rPr>
        <w:softHyphen/>
        <w:t>став конфиденциальных документов, планы работ на предстоящий год. Номенклатура подписывается руководителем подразделения конфиден</w:t>
      </w:r>
      <w:r w:rsidRPr="007C1849">
        <w:rPr>
          <w:rFonts w:ascii="Times New Roman" w:eastAsia="Times New Roman" w:hAnsi="Times New Roman" w:cs="Times New Roman"/>
          <w:color w:val="000000"/>
          <w:sz w:val="24"/>
          <w:szCs w:val="24"/>
          <w:lang w:eastAsia="ru-RU"/>
        </w:rPr>
        <w:softHyphen/>
        <w:t>циального делопроизводства, визируется руководителями заинтересо</w:t>
      </w:r>
      <w:r w:rsidRPr="007C1849">
        <w:rPr>
          <w:rFonts w:ascii="Times New Roman" w:eastAsia="Times New Roman" w:hAnsi="Times New Roman" w:cs="Times New Roman"/>
          <w:color w:val="000000"/>
          <w:sz w:val="24"/>
          <w:szCs w:val="24"/>
          <w:lang w:eastAsia="ru-RU"/>
        </w:rPr>
        <w:softHyphen/>
        <w:t>ванных структурных подразделений, согласовывается с архивом конфи</w:t>
      </w:r>
      <w:r w:rsidRPr="007C1849">
        <w:rPr>
          <w:rFonts w:ascii="Times New Roman" w:eastAsia="Times New Roman" w:hAnsi="Times New Roman" w:cs="Times New Roman"/>
          <w:color w:val="000000"/>
          <w:sz w:val="24"/>
          <w:szCs w:val="24"/>
          <w:lang w:eastAsia="ru-RU"/>
        </w:rPr>
        <w:softHyphen/>
        <w:t>денциальных документов предприятия (при его наличии), рассматрива</w:t>
      </w:r>
      <w:r w:rsidRPr="007C1849">
        <w:rPr>
          <w:rFonts w:ascii="Times New Roman" w:eastAsia="Times New Roman" w:hAnsi="Times New Roman" w:cs="Times New Roman"/>
          <w:color w:val="000000"/>
          <w:sz w:val="24"/>
          <w:szCs w:val="24"/>
          <w:lang w:eastAsia="ru-RU"/>
        </w:rPr>
        <w:softHyphen/>
        <w:t>ется на заседании ПДЭК предприятия и утверждается руководителем предприятия.</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lastRenderedPageBreak/>
        <w:t>После утверждения номенклатуры возможные в течение года изменения в нее вносятся руководителем подразделения конфиденциального делопроизводства (с проставлением подписи) на основании докладных записок руководителей подразделений.</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Предусматриваемые номенклатурой дела должны охватывать все управленческие конфиденциальные документы, которые предполагается издать или получить предприятием. В номенклатуру включаются также дела с номенклатурой дел, журналы (картотеки) всех видов учета конфиденциальных документов, дела с реестрами, квитанциями и расписками на отправленные документы независимо от того, имеют или не имеют они гриф конфиденциальности. Кроме того, в номенклатуру включаются конфиден</w:t>
      </w:r>
      <w:r w:rsidRPr="007C1849">
        <w:rPr>
          <w:rFonts w:ascii="Times New Roman" w:eastAsia="Times New Roman" w:hAnsi="Times New Roman" w:cs="Times New Roman"/>
          <w:color w:val="000000"/>
          <w:sz w:val="24"/>
          <w:szCs w:val="24"/>
          <w:lang w:eastAsia="ru-RU"/>
        </w:rPr>
        <w:softHyphen/>
        <w:t>циальные дела, поступившие из других предприятий: закрытые дела про</w:t>
      </w:r>
      <w:r w:rsidRPr="007C1849">
        <w:rPr>
          <w:rFonts w:ascii="Times New Roman" w:eastAsia="Times New Roman" w:hAnsi="Times New Roman" w:cs="Times New Roman"/>
          <w:color w:val="000000"/>
          <w:sz w:val="24"/>
          <w:szCs w:val="24"/>
          <w:lang w:eastAsia="ru-RU"/>
        </w:rPr>
        <w:softHyphen/>
        <w:t>шлых лет - в номенклатуру соответствующего года, незакрытые - в но</w:t>
      </w:r>
      <w:r w:rsidRPr="007C1849">
        <w:rPr>
          <w:rFonts w:ascii="Times New Roman" w:eastAsia="Times New Roman" w:hAnsi="Times New Roman" w:cs="Times New Roman"/>
          <w:color w:val="000000"/>
          <w:sz w:val="24"/>
          <w:szCs w:val="24"/>
          <w:lang w:eastAsia="ru-RU"/>
        </w:rPr>
        <w:softHyphen/>
        <w:t>менклатуру текущего года.</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Дела, ведущиеся в течение нескольких лет (переходящие дела), вно</w:t>
      </w:r>
      <w:r w:rsidRPr="007C1849">
        <w:rPr>
          <w:rFonts w:ascii="Times New Roman" w:eastAsia="Times New Roman" w:hAnsi="Times New Roman" w:cs="Times New Roman"/>
          <w:color w:val="000000"/>
          <w:sz w:val="24"/>
          <w:szCs w:val="24"/>
          <w:lang w:eastAsia="ru-RU"/>
        </w:rPr>
        <w:softHyphen/>
        <w:t>сятся в номенклатуру каждого года с момента их заведения до закры</w:t>
      </w:r>
      <w:r w:rsidRPr="007C1849">
        <w:rPr>
          <w:rFonts w:ascii="Times New Roman" w:eastAsia="Times New Roman" w:hAnsi="Times New Roman" w:cs="Times New Roman"/>
          <w:color w:val="000000"/>
          <w:sz w:val="24"/>
          <w:szCs w:val="24"/>
          <w:lang w:eastAsia="ru-RU"/>
        </w:rPr>
        <w:softHyphen/>
        <w:t>тия.</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В номенклатуру не включаются документы, зарегистрированные по журналу учета документов выделенного хранения.</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Планируемая группировка документов в дела закрепляется в номен</w:t>
      </w:r>
      <w:r w:rsidRPr="007C1849">
        <w:rPr>
          <w:rFonts w:ascii="Times New Roman" w:eastAsia="Times New Roman" w:hAnsi="Times New Roman" w:cs="Times New Roman"/>
          <w:color w:val="000000"/>
          <w:sz w:val="24"/>
          <w:szCs w:val="24"/>
          <w:lang w:eastAsia="ru-RU"/>
        </w:rPr>
        <w:softHyphen/>
        <w:t>клатуре в заголовках дел. Заголовки должны в обобщенном виде пра</w:t>
      </w:r>
      <w:r w:rsidRPr="007C1849">
        <w:rPr>
          <w:rFonts w:ascii="Times New Roman" w:eastAsia="Times New Roman" w:hAnsi="Times New Roman" w:cs="Times New Roman"/>
          <w:color w:val="000000"/>
          <w:sz w:val="24"/>
          <w:szCs w:val="24"/>
          <w:lang w:eastAsia="ru-RU"/>
        </w:rPr>
        <w:softHyphen/>
        <w:t>вильно и четко отражать состав и содержание документов, подлежащих группировке в дело. Не допускаются заголовки типа "Общая (разная) переписка", "Руководящие материалы" и им подобные, которые не рас</w:t>
      </w:r>
      <w:r w:rsidRPr="007C1849">
        <w:rPr>
          <w:rFonts w:ascii="Times New Roman" w:eastAsia="Times New Roman" w:hAnsi="Times New Roman" w:cs="Times New Roman"/>
          <w:color w:val="000000"/>
          <w:sz w:val="24"/>
          <w:szCs w:val="24"/>
          <w:lang w:eastAsia="ru-RU"/>
        </w:rPr>
        <w:softHyphen/>
        <w:t>крывают содержание дел и нередко являются причиной неправомерного ознакомления с документами дела.</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7C1849">
        <w:rPr>
          <w:rFonts w:ascii="Times New Roman" w:eastAsia="Times New Roman" w:hAnsi="Times New Roman" w:cs="Times New Roman"/>
          <w:color w:val="000000"/>
          <w:sz w:val="24"/>
          <w:szCs w:val="24"/>
          <w:lang w:eastAsia="ru-RU"/>
        </w:rPr>
        <w:t>Заголовок может включать в себя указание вида дела ("дело", "доку</w:t>
      </w:r>
      <w:r w:rsidRPr="007C1849">
        <w:rPr>
          <w:rFonts w:ascii="Times New Roman" w:eastAsia="Times New Roman" w:hAnsi="Times New Roman" w:cs="Times New Roman"/>
          <w:color w:val="000000"/>
          <w:sz w:val="24"/>
          <w:szCs w:val="24"/>
          <w:lang w:eastAsia="ru-RU"/>
        </w:rPr>
        <w:softHyphen/>
        <w:t>менты", "переписка") или видов документов, название автора, коррес</w:t>
      </w:r>
      <w:r w:rsidRPr="007C1849">
        <w:rPr>
          <w:rFonts w:ascii="Times New Roman" w:eastAsia="Times New Roman" w:hAnsi="Times New Roman" w:cs="Times New Roman"/>
          <w:color w:val="000000"/>
          <w:sz w:val="24"/>
          <w:szCs w:val="24"/>
          <w:lang w:eastAsia="ru-RU"/>
        </w:rPr>
        <w:softHyphen/>
        <w:t>пондента (корреспондентов), содержание документов (вопрос), время и место события.</w:t>
      </w:r>
      <w:proofErr w:type="gramEnd"/>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При составлении заголовков дел необходимо предусматривать:</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документов в дело, как правило, по одному вопросу (за исключением распорядительных документов и протоколов);</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издаваемых предприятием распорядительных докумен</w:t>
      </w:r>
      <w:r w:rsidRPr="007C1849">
        <w:rPr>
          <w:rFonts w:ascii="Times New Roman" w:eastAsia="Times New Roman" w:hAnsi="Times New Roman" w:cs="Times New Roman"/>
          <w:color w:val="000000"/>
          <w:sz w:val="24"/>
          <w:szCs w:val="24"/>
          <w:lang w:eastAsia="ru-RU"/>
        </w:rPr>
        <w:softHyphen/>
        <w:t>тов по видам документов (приказы, распоряжения, постановления, реше</w:t>
      </w:r>
      <w:r w:rsidRPr="007C1849">
        <w:rPr>
          <w:rFonts w:ascii="Times New Roman" w:eastAsia="Times New Roman" w:hAnsi="Times New Roman" w:cs="Times New Roman"/>
          <w:color w:val="000000"/>
          <w:sz w:val="24"/>
          <w:szCs w:val="24"/>
          <w:lang w:eastAsia="ru-RU"/>
        </w:rPr>
        <w:softHyphen/>
        <w:t>ния);</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раздельную группировку документов постоянного и временного сроков хранения;</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документов с учетом распределения обязанностей между исполнителями, что позволяет в значительной мере предотвращать ознакомление их с документами, не имеющими к ним отношения по роду выполняемой работы;</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приложений к документам вместе с документами, к которым они относятся (исключение допускается для больших по объему приложений, для которых могут предусматриваться отдельные дела);</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планов, отчетов, смет, лимитов, титульных списков и других планово-отчетных документов отдельно от их проектов;</w:t>
      </w:r>
    </w:p>
    <w:p w:rsidR="007C1849" w:rsidRPr="007C1849" w:rsidRDefault="007C1849" w:rsidP="007C1849">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группировку документов по планированию текущего года отдельно от документов по планированию следующего года.</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Систематизация конфиденциальных дел в номенклатуре должна про</w:t>
      </w:r>
      <w:r w:rsidRPr="007C1849">
        <w:rPr>
          <w:rFonts w:ascii="Times New Roman" w:eastAsia="Times New Roman" w:hAnsi="Times New Roman" w:cs="Times New Roman"/>
          <w:color w:val="000000"/>
          <w:sz w:val="24"/>
          <w:szCs w:val="24"/>
          <w:lang w:eastAsia="ru-RU"/>
        </w:rPr>
        <w:softHyphen/>
        <w:t xml:space="preserve">изводиться с учетом их важности и взаимосвязи, что ускоряет поиск документов. Дела с планами и отчетами располагаются в последовательности сроков их хранения: вслед за делами с годовыми планами (отчетами) должны вноситься дела с квартальными, а затем с месячными </w:t>
      </w:r>
      <w:r w:rsidRPr="007C1849">
        <w:rPr>
          <w:rFonts w:ascii="Times New Roman" w:eastAsia="Times New Roman" w:hAnsi="Times New Roman" w:cs="Times New Roman"/>
          <w:color w:val="000000"/>
          <w:sz w:val="24"/>
          <w:szCs w:val="24"/>
          <w:lang w:eastAsia="ru-RU"/>
        </w:rPr>
        <w:lastRenderedPageBreak/>
        <w:t>планами (отчетами). Дела с перепиской по одному вопросу, различающиеся между собой корреспондентским признаком, располагаются по алфавиту корреспондентов, а дела с документами, различающиеся географическим признаком, - по алфавиту населенных пунктов.</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При значительном количестве дел целесообразно группировать их номенклатуре по разделам, соответствующим наименованиям структурных подразделений или основным направлениям (вопросам) деятельности предприятия. Каждому разделу присваивается номер, например 02 - Плановый отдел (при структурной схеме), 14 - Финансирование (при производственно-отраслевой схеме).</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gramStart"/>
      <w:r w:rsidRPr="007C1849">
        <w:rPr>
          <w:rFonts w:ascii="Times New Roman" w:eastAsia="Times New Roman" w:hAnsi="Times New Roman" w:cs="Times New Roman"/>
          <w:color w:val="000000"/>
          <w:sz w:val="24"/>
          <w:szCs w:val="24"/>
          <w:lang w:eastAsia="ru-RU"/>
        </w:rPr>
        <w:t>Дело с номенклатурой конфиденциальных дел, конфиденциальные открытые журналы (картотеки) учета конфиденциальных документов, также открытые дела с материалами на конфиденциальные документы (реестры, квитанции, расписки на отправленные документы, акты проверок наличия документов и др.) помещаются в конце номенклатуры, не имеющей деления по разделам, а при наличии разделов - в разделе, соответствующем названию подразделения конфиденциального делоп</w:t>
      </w:r>
      <w:r w:rsidRPr="007C1849">
        <w:rPr>
          <w:rFonts w:ascii="Times New Roman" w:eastAsia="Times New Roman" w:hAnsi="Times New Roman" w:cs="Times New Roman"/>
          <w:color w:val="000000"/>
          <w:sz w:val="24"/>
          <w:szCs w:val="24"/>
          <w:lang w:eastAsia="ru-RU"/>
        </w:rPr>
        <w:softHyphen/>
        <w:t xml:space="preserve">роизводства при структурной схеме построения номенклатуры дел, или </w:t>
      </w:r>
      <w:proofErr w:type="spellStart"/>
      <w:r w:rsidRPr="007C1849">
        <w:rPr>
          <w:rFonts w:ascii="Times New Roman" w:eastAsia="Times New Roman" w:hAnsi="Times New Roman" w:cs="Times New Roman"/>
          <w:color w:val="000000"/>
          <w:sz w:val="24"/>
          <w:szCs w:val="24"/>
          <w:lang w:eastAsia="ru-RU"/>
        </w:rPr>
        <w:t>вразделе</w:t>
      </w:r>
      <w:proofErr w:type="spellEnd"/>
      <w:proofErr w:type="gramEnd"/>
      <w:r w:rsidRPr="007C1849">
        <w:rPr>
          <w:rFonts w:ascii="Times New Roman" w:eastAsia="Times New Roman" w:hAnsi="Times New Roman" w:cs="Times New Roman"/>
          <w:color w:val="000000"/>
          <w:sz w:val="24"/>
          <w:szCs w:val="24"/>
          <w:lang w:eastAsia="ru-RU"/>
        </w:rPr>
        <w:t xml:space="preserve"> "Конфиденциальное делопроизводство" при производствен</w:t>
      </w:r>
      <w:r w:rsidRPr="007C1849">
        <w:rPr>
          <w:rFonts w:ascii="Times New Roman" w:eastAsia="Times New Roman" w:hAnsi="Times New Roman" w:cs="Times New Roman"/>
          <w:color w:val="000000"/>
          <w:sz w:val="24"/>
          <w:szCs w:val="24"/>
          <w:lang w:eastAsia="ru-RU"/>
        </w:rPr>
        <w:softHyphen/>
        <w:t>но-отраслевой схеме построения.</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Каждому делу присваивается самостоятельный цифровой индекс, ко</w:t>
      </w:r>
      <w:r w:rsidRPr="007C1849">
        <w:rPr>
          <w:rFonts w:ascii="Times New Roman" w:eastAsia="Times New Roman" w:hAnsi="Times New Roman" w:cs="Times New Roman"/>
          <w:color w:val="000000"/>
          <w:sz w:val="24"/>
          <w:szCs w:val="24"/>
          <w:lang w:eastAsia="ru-RU"/>
        </w:rPr>
        <w:softHyphen/>
        <w:t>торый состоит из номера структурного подразделения (при структурной схеме построения номенклатуры) или номера направления (при произ</w:t>
      </w:r>
      <w:r w:rsidRPr="007C1849">
        <w:rPr>
          <w:rFonts w:ascii="Times New Roman" w:eastAsia="Times New Roman" w:hAnsi="Times New Roman" w:cs="Times New Roman"/>
          <w:color w:val="000000"/>
          <w:sz w:val="24"/>
          <w:szCs w:val="24"/>
          <w:lang w:eastAsia="ru-RU"/>
        </w:rPr>
        <w:softHyphen/>
        <w:t>водственно-отраслевой схеме) и через тире порядкового номера дела в пределах каждого раздела, например: 0101, 0102, 0201 и т.д. В номенкла</w:t>
      </w:r>
      <w:r w:rsidRPr="007C1849">
        <w:rPr>
          <w:rFonts w:ascii="Times New Roman" w:eastAsia="Times New Roman" w:hAnsi="Times New Roman" w:cs="Times New Roman"/>
          <w:color w:val="000000"/>
          <w:sz w:val="24"/>
          <w:szCs w:val="24"/>
          <w:lang w:eastAsia="ru-RU"/>
        </w:rPr>
        <w:softHyphen/>
        <w:t>туре, не имеющей деления на разделы, вместо индекса дела проставля</w:t>
      </w:r>
      <w:r w:rsidRPr="007C1849">
        <w:rPr>
          <w:rFonts w:ascii="Times New Roman" w:eastAsia="Times New Roman" w:hAnsi="Times New Roman" w:cs="Times New Roman"/>
          <w:color w:val="000000"/>
          <w:sz w:val="24"/>
          <w:szCs w:val="24"/>
          <w:lang w:eastAsia="ru-RU"/>
        </w:rPr>
        <w:softHyphen/>
        <w:t>ется его порядковый номер по номенклатуре.</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Номенклатура конфиденциальных дел имеет следующую форму (табл. 1).</w:t>
      </w:r>
    </w:p>
    <w:tbl>
      <w:tblPr>
        <w:tblW w:w="9210" w:type="dxa"/>
        <w:tblInd w:w="-829" w:type="dxa"/>
        <w:tblBorders>
          <w:top w:val="single" w:sz="4" w:space="0" w:color="000000"/>
          <w:left w:val="single" w:sz="4" w:space="0" w:color="000000"/>
          <w:bottom w:val="single" w:sz="4" w:space="0" w:color="000000"/>
          <w:right w:val="single" w:sz="4" w:space="0" w:color="000000"/>
        </w:tblBorders>
        <w:tblCellMar>
          <w:top w:w="45" w:type="dxa"/>
          <w:left w:w="45" w:type="dxa"/>
          <w:bottom w:w="45" w:type="dxa"/>
          <w:right w:w="45" w:type="dxa"/>
        </w:tblCellMar>
        <w:tblLook w:val="04A0"/>
      </w:tblPr>
      <w:tblGrid>
        <w:gridCol w:w="237"/>
        <w:gridCol w:w="901"/>
        <w:gridCol w:w="913"/>
        <w:gridCol w:w="1449"/>
        <w:gridCol w:w="826"/>
        <w:gridCol w:w="739"/>
        <w:gridCol w:w="426"/>
        <w:gridCol w:w="225"/>
        <w:gridCol w:w="1734"/>
        <w:gridCol w:w="1425"/>
        <w:gridCol w:w="1251"/>
        <w:gridCol w:w="148"/>
      </w:tblGrid>
      <w:tr w:rsidR="007C1849" w:rsidRPr="007C1849" w:rsidTr="007C1849">
        <w:trPr>
          <w:trHeight w:val="397"/>
        </w:trPr>
        <w:tc>
          <w:tcPr>
            <w:tcW w:w="220" w:type="dxa"/>
            <w:hideMark/>
          </w:tcPr>
          <w:p w:rsidR="007C1849" w:rsidRPr="007C1849" w:rsidRDefault="007C1849" w:rsidP="007C1849">
            <w:pPr>
              <w:spacing w:after="0" w:line="240" w:lineRule="auto"/>
              <w:rPr>
                <w:rFonts w:ascii="Times New Roman" w:eastAsia="Times New Roman" w:hAnsi="Times New Roman" w:cs="Times New Roman"/>
                <w:b/>
                <w:bCs/>
                <w:color w:val="000000"/>
                <w:szCs w:val="24"/>
                <w:lang w:val="en-US" w:eastAsia="ru-RU"/>
              </w:rPr>
            </w:pPr>
          </w:p>
        </w:tc>
        <w:tc>
          <w:tcPr>
            <w:tcW w:w="4717" w:type="dxa"/>
            <w:gridSpan w:val="6"/>
            <w:tcBorders>
              <w:top w:val="single" w:sz="4" w:space="0" w:color="000000"/>
              <w:left w:val="single" w:sz="4" w:space="0" w:color="000000"/>
              <w:bottom w:val="single" w:sz="4" w:space="0" w:color="000000"/>
              <w:right w:val="single" w:sz="4" w:space="0" w:color="000000"/>
            </w:tcBorders>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Наименование предприятия</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НОМЕНКЛАТУРА КОНФИДЕНЦИАЛЬНЫХ ДЕЛ</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00.00.0000 №</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______________________________________________</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(место составления)</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на 200_ год</w:t>
            </w:r>
          </w:p>
        </w:tc>
        <w:tc>
          <w:tcPr>
            <w:tcW w:w="4148" w:type="dxa"/>
            <w:gridSpan w:val="4"/>
            <w:tcBorders>
              <w:top w:val="single" w:sz="4" w:space="0" w:color="000000"/>
              <w:left w:val="single" w:sz="4" w:space="0" w:color="000000"/>
              <w:bottom w:val="single" w:sz="4" w:space="0" w:color="000000"/>
              <w:right w:val="single" w:sz="4" w:space="0" w:color="000000"/>
            </w:tcBorders>
            <w:hideMark/>
          </w:tcPr>
          <w:p w:rsidR="007C1849" w:rsidRPr="007C1849" w:rsidRDefault="007C1849" w:rsidP="007C1849">
            <w:pPr>
              <w:spacing w:after="0" w:line="240" w:lineRule="auto"/>
              <w:jc w:val="righ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i/>
                <w:iCs/>
                <w:color w:val="000000"/>
                <w:szCs w:val="24"/>
                <w:lang w:eastAsia="ru-RU"/>
              </w:rPr>
              <w:t>Таблица 1</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УТВЕРЖДАЮ</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Руководитель предприятия</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________________________________________</w:t>
            </w:r>
          </w:p>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(подпись, инициалы, фамилия, дата)</w:t>
            </w:r>
          </w:p>
        </w:tc>
        <w:tc>
          <w:tcPr>
            <w:tcW w:w="125" w:type="dxa"/>
            <w:tcBorders>
              <w:top w:val="single" w:sz="4" w:space="0" w:color="000000"/>
              <w:left w:val="single" w:sz="4" w:space="0" w:color="000000"/>
              <w:bottom w:val="single" w:sz="4" w:space="0" w:color="000000"/>
              <w:right w:val="single" w:sz="4" w:space="0" w:color="000000"/>
            </w:tcBorders>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r>
      <w:tr w:rsidR="007C1849" w:rsidRPr="007C1849" w:rsidTr="007C1849">
        <w:trPr>
          <w:trHeight w:val="159"/>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proofErr w:type="gramStart"/>
            <w:r w:rsidRPr="007C1849">
              <w:rPr>
                <w:rFonts w:ascii="Times New Roman" w:eastAsia="Times New Roman" w:hAnsi="Times New Roman" w:cs="Times New Roman"/>
                <w:color w:val="000000"/>
                <w:szCs w:val="24"/>
                <w:lang w:eastAsia="ru-RU"/>
              </w:rPr>
              <w:t>Индекс (но-</w:t>
            </w:r>
            <w:proofErr w:type="gramEnd"/>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Заголо</w:t>
            </w:r>
            <w:proofErr w:type="spellEnd"/>
            <w:r w:rsidRPr="007C1849">
              <w:rPr>
                <w:rFonts w:ascii="Times New Roman" w:eastAsia="Times New Roman" w:hAnsi="Times New Roman" w:cs="Times New Roman"/>
                <w:color w:val="000000"/>
                <w:szCs w:val="24"/>
                <w:lang w:eastAsia="ru-RU"/>
              </w:rPr>
              <w:t>-</w:t>
            </w: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Инициалы и</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Номер тома</w:t>
            </w:r>
          </w:p>
        </w:tc>
        <w:tc>
          <w:tcPr>
            <w:tcW w:w="1244"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Дата</w:t>
            </w: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Количество</w:t>
            </w: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Срок хранения</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8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Архивный шифр; но-</w:t>
            </w:r>
          </w:p>
        </w:tc>
      </w:tr>
      <w:tr w:rsidR="007C1849" w:rsidRPr="007C1849" w:rsidTr="007C1849">
        <w:trPr>
          <w:trHeight w:val="66"/>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мер) дела и</w:t>
            </w:r>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вок</w:t>
            </w:r>
            <w:proofErr w:type="spellEnd"/>
            <w:r w:rsidRPr="007C1849">
              <w:rPr>
                <w:rFonts w:ascii="Times New Roman" w:eastAsia="Times New Roman" w:hAnsi="Times New Roman" w:cs="Times New Roman"/>
                <w:color w:val="000000"/>
                <w:szCs w:val="24"/>
                <w:lang w:eastAsia="ru-RU"/>
              </w:rPr>
              <w:t xml:space="preserve"> де-</w:t>
            </w: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фамилии лиц,</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proofErr w:type="gramStart"/>
            <w:r w:rsidRPr="007C1849">
              <w:rPr>
                <w:rFonts w:ascii="Times New Roman" w:eastAsia="Times New Roman" w:hAnsi="Times New Roman" w:cs="Times New Roman"/>
                <w:color w:val="000000"/>
                <w:szCs w:val="24"/>
                <w:lang w:eastAsia="ru-RU"/>
              </w:rPr>
              <w:t>заве</w:t>
            </w:r>
            <w:proofErr w:type="gramEnd"/>
            <w:r w:rsidRPr="007C1849">
              <w:rPr>
                <w:rFonts w:ascii="Times New Roman" w:eastAsia="Times New Roman" w:hAnsi="Times New Roman" w:cs="Times New Roman"/>
                <w:color w:val="000000"/>
                <w:szCs w:val="24"/>
                <w:lang w:eastAsia="ru-RU"/>
              </w:rPr>
              <w:t>-</w:t>
            </w:r>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закры</w:t>
            </w:r>
            <w:proofErr w:type="spellEnd"/>
            <w:r w:rsidRPr="007C1849">
              <w:rPr>
                <w:rFonts w:ascii="Times New Roman" w:eastAsia="Times New Roman" w:hAnsi="Times New Roman" w:cs="Times New Roman"/>
                <w:color w:val="000000"/>
                <w:szCs w:val="24"/>
                <w:lang w:eastAsia="ru-RU"/>
              </w:rPr>
              <w:t>-</w:t>
            </w: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листов в томе</w:t>
            </w: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и номера ста-</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7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 xml:space="preserve">мер и дата акта </w:t>
            </w:r>
            <w:proofErr w:type="gramStart"/>
            <w:r w:rsidRPr="007C1849">
              <w:rPr>
                <w:rFonts w:ascii="Times New Roman" w:eastAsia="Times New Roman" w:hAnsi="Times New Roman" w:cs="Times New Roman"/>
                <w:color w:val="000000"/>
                <w:szCs w:val="24"/>
                <w:lang w:eastAsia="ru-RU"/>
              </w:rPr>
              <w:t>об</w:t>
            </w:r>
            <w:proofErr w:type="gramEnd"/>
          </w:p>
        </w:tc>
      </w:tr>
      <w:tr w:rsidR="007C1849" w:rsidRPr="007C1849" w:rsidTr="007C1849">
        <w:trPr>
          <w:trHeight w:val="105"/>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 xml:space="preserve">гриф </w:t>
            </w:r>
            <w:proofErr w:type="spellStart"/>
            <w:r w:rsidRPr="007C1849">
              <w:rPr>
                <w:rFonts w:ascii="Times New Roman" w:eastAsia="Times New Roman" w:hAnsi="Times New Roman" w:cs="Times New Roman"/>
                <w:color w:val="000000"/>
                <w:szCs w:val="24"/>
                <w:lang w:eastAsia="ru-RU"/>
              </w:rPr>
              <w:t>конфи</w:t>
            </w:r>
            <w:proofErr w:type="spellEnd"/>
            <w:r w:rsidRPr="007C1849">
              <w:rPr>
                <w:rFonts w:ascii="Times New Roman" w:eastAsia="Times New Roman" w:hAnsi="Times New Roman" w:cs="Times New Roman"/>
                <w:color w:val="000000"/>
                <w:szCs w:val="24"/>
                <w:lang w:eastAsia="ru-RU"/>
              </w:rPr>
              <w:t>-</w:t>
            </w:r>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ла</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gramStart"/>
            <w:r w:rsidRPr="007C1849">
              <w:rPr>
                <w:rFonts w:ascii="Times New Roman" w:eastAsia="Times New Roman" w:hAnsi="Times New Roman" w:cs="Times New Roman"/>
                <w:color w:val="000000"/>
                <w:szCs w:val="24"/>
                <w:lang w:eastAsia="ru-RU"/>
              </w:rPr>
              <w:t>которым</w:t>
            </w:r>
            <w:proofErr w:type="gramEnd"/>
            <w:r w:rsidRPr="007C1849">
              <w:rPr>
                <w:rFonts w:ascii="Times New Roman" w:eastAsia="Times New Roman" w:hAnsi="Times New Roman" w:cs="Times New Roman"/>
                <w:color w:val="000000"/>
                <w:szCs w:val="24"/>
                <w:lang w:eastAsia="ru-RU"/>
              </w:rPr>
              <w:t xml:space="preserve"> пре-</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дения</w:t>
            </w:r>
            <w:proofErr w:type="spellEnd"/>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тия</w:t>
            </w:r>
            <w:proofErr w:type="spellEnd"/>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тей</w:t>
            </w:r>
            <w:proofErr w:type="spellEnd"/>
            <w:r w:rsidRPr="007C1849">
              <w:rPr>
                <w:rFonts w:ascii="Times New Roman" w:eastAsia="Times New Roman" w:hAnsi="Times New Roman" w:cs="Times New Roman"/>
                <w:color w:val="000000"/>
                <w:szCs w:val="24"/>
                <w:lang w:eastAsia="ru-RU"/>
              </w:rPr>
              <w:t xml:space="preserve"> по </w:t>
            </w:r>
            <w:proofErr w:type="spellStart"/>
            <w:r w:rsidRPr="007C1849">
              <w:rPr>
                <w:rFonts w:ascii="Times New Roman" w:eastAsia="Times New Roman" w:hAnsi="Times New Roman" w:cs="Times New Roman"/>
                <w:color w:val="000000"/>
                <w:szCs w:val="24"/>
                <w:lang w:eastAsia="ru-RU"/>
              </w:rPr>
              <w:t>переч</w:t>
            </w:r>
            <w:proofErr w:type="spellEnd"/>
            <w:r w:rsidRPr="007C1849">
              <w:rPr>
                <w:rFonts w:ascii="Times New Roman" w:eastAsia="Times New Roman" w:hAnsi="Times New Roman" w:cs="Times New Roman"/>
                <w:color w:val="000000"/>
                <w:szCs w:val="24"/>
                <w:lang w:eastAsia="ru-RU"/>
              </w:rPr>
              <w:t>-</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proofErr w:type="gramStart"/>
            <w:r w:rsidRPr="007C1849">
              <w:rPr>
                <w:rFonts w:ascii="Times New Roman" w:eastAsia="Times New Roman" w:hAnsi="Times New Roman" w:cs="Times New Roman"/>
                <w:color w:val="000000"/>
                <w:szCs w:val="24"/>
                <w:lang w:eastAsia="ru-RU"/>
              </w:rPr>
              <w:t>уничтожении</w:t>
            </w:r>
            <w:proofErr w:type="gramEnd"/>
            <w:r w:rsidRPr="007C1849">
              <w:rPr>
                <w:rFonts w:ascii="Times New Roman" w:eastAsia="Times New Roman" w:hAnsi="Times New Roman" w:cs="Times New Roman"/>
                <w:color w:val="000000"/>
                <w:szCs w:val="24"/>
                <w:lang w:eastAsia="ru-RU"/>
              </w:rPr>
              <w:t>; куда</w:t>
            </w:r>
          </w:p>
        </w:tc>
      </w:tr>
      <w:tr w:rsidR="007C1849" w:rsidRPr="007C1849" w:rsidTr="007C1849">
        <w:trPr>
          <w:trHeight w:val="79"/>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денциально</w:t>
            </w:r>
            <w:proofErr w:type="spellEnd"/>
            <w:r w:rsidRPr="007C1849">
              <w:rPr>
                <w:rFonts w:ascii="Times New Roman" w:eastAsia="Times New Roman" w:hAnsi="Times New Roman" w:cs="Times New Roman"/>
                <w:color w:val="000000"/>
                <w:szCs w:val="24"/>
                <w:lang w:eastAsia="ru-RU"/>
              </w:rPr>
              <w:t>-</w:t>
            </w:r>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 xml:space="preserve">доставлено </w:t>
            </w:r>
            <w:proofErr w:type="spellStart"/>
            <w:r w:rsidRPr="007C1849">
              <w:rPr>
                <w:rFonts w:ascii="Times New Roman" w:eastAsia="Times New Roman" w:hAnsi="Times New Roman" w:cs="Times New Roman"/>
                <w:color w:val="000000"/>
                <w:szCs w:val="24"/>
                <w:lang w:eastAsia="ru-RU"/>
              </w:rPr>
              <w:t>пра</w:t>
            </w:r>
            <w:proofErr w:type="spellEnd"/>
            <w:r w:rsidRPr="007C1849">
              <w:rPr>
                <w:rFonts w:ascii="Times New Roman" w:eastAsia="Times New Roman" w:hAnsi="Times New Roman" w:cs="Times New Roman"/>
                <w:color w:val="000000"/>
                <w:szCs w:val="24"/>
                <w:lang w:eastAsia="ru-RU"/>
              </w:rPr>
              <w:t>-</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тома</w:t>
            </w:r>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тома</w:t>
            </w: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ню</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направлено, номер и</w:t>
            </w:r>
          </w:p>
        </w:tc>
      </w:tr>
      <w:tr w:rsidR="007C1849" w:rsidRPr="007C1849" w:rsidTr="007C1849">
        <w:trPr>
          <w:trHeight w:val="79"/>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сти</w:t>
            </w:r>
            <w:proofErr w:type="spellEnd"/>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proofErr w:type="gramStart"/>
            <w:r w:rsidRPr="007C1849">
              <w:rPr>
                <w:rFonts w:ascii="Times New Roman" w:eastAsia="Times New Roman" w:hAnsi="Times New Roman" w:cs="Times New Roman"/>
                <w:color w:val="000000"/>
                <w:szCs w:val="24"/>
                <w:lang w:eastAsia="ru-RU"/>
              </w:rPr>
              <w:t>во</w:t>
            </w:r>
            <w:proofErr w:type="gramEnd"/>
            <w:r w:rsidRPr="007C1849">
              <w:rPr>
                <w:rFonts w:ascii="Times New Roman" w:eastAsia="Times New Roman" w:hAnsi="Times New Roman" w:cs="Times New Roman"/>
                <w:color w:val="000000"/>
                <w:szCs w:val="24"/>
                <w:lang w:eastAsia="ru-RU"/>
              </w:rPr>
              <w:t xml:space="preserve"> пользования</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9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дата сопроводитель-</w:t>
            </w:r>
          </w:p>
        </w:tc>
      </w:tr>
      <w:tr w:rsidR="007C1849" w:rsidRPr="007C1849" w:rsidTr="007C1849">
        <w:trPr>
          <w:trHeight w:val="92"/>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05"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делом</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240" w:lineRule="auto"/>
              <w:rPr>
                <w:rFonts w:ascii="Times New Roman" w:eastAsia="Times New Roman" w:hAnsi="Times New Roman" w:cs="Times New Roman"/>
                <w:color w:val="000000"/>
                <w:szCs w:val="24"/>
                <w:lang w:eastAsia="ru-RU"/>
              </w:rPr>
            </w:pP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05" w:lineRule="atLeast"/>
              <w:rPr>
                <w:rFonts w:ascii="Times New Roman" w:eastAsia="Times New Roman" w:hAnsi="Times New Roman" w:cs="Times New Roman"/>
                <w:color w:val="000000"/>
                <w:szCs w:val="24"/>
                <w:lang w:eastAsia="ru-RU"/>
              </w:rPr>
            </w:pPr>
            <w:proofErr w:type="spellStart"/>
            <w:r w:rsidRPr="007C1849">
              <w:rPr>
                <w:rFonts w:ascii="Times New Roman" w:eastAsia="Times New Roman" w:hAnsi="Times New Roman" w:cs="Times New Roman"/>
                <w:color w:val="000000"/>
                <w:szCs w:val="24"/>
                <w:lang w:eastAsia="ru-RU"/>
              </w:rPr>
              <w:t>ного</w:t>
            </w:r>
            <w:proofErr w:type="spellEnd"/>
            <w:r w:rsidRPr="007C1849">
              <w:rPr>
                <w:rFonts w:ascii="Times New Roman" w:eastAsia="Times New Roman" w:hAnsi="Times New Roman" w:cs="Times New Roman"/>
                <w:color w:val="000000"/>
                <w:szCs w:val="24"/>
                <w:lang w:eastAsia="ru-RU"/>
              </w:rPr>
              <w:t xml:space="preserve"> документа</w:t>
            </w:r>
          </w:p>
        </w:tc>
      </w:tr>
      <w:tr w:rsidR="007C1849" w:rsidRPr="007C1849" w:rsidTr="007C1849">
        <w:trPr>
          <w:trHeight w:val="105"/>
        </w:trPr>
        <w:tc>
          <w:tcPr>
            <w:tcW w:w="101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1</w:t>
            </w:r>
          </w:p>
        </w:tc>
        <w:tc>
          <w:tcPr>
            <w:tcW w:w="818"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2</w:t>
            </w:r>
          </w:p>
        </w:tc>
        <w:tc>
          <w:tcPr>
            <w:tcW w:w="130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3</w:t>
            </w:r>
          </w:p>
        </w:tc>
        <w:tc>
          <w:tcPr>
            <w:tcW w:w="749"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4</w:t>
            </w:r>
          </w:p>
        </w:tc>
        <w:tc>
          <w:tcPr>
            <w:tcW w:w="661"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5</w:t>
            </w:r>
          </w:p>
        </w:tc>
        <w:tc>
          <w:tcPr>
            <w:tcW w:w="584"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6</w:t>
            </w:r>
          </w:p>
        </w:tc>
        <w:tc>
          <w:tcPr>
            <w:tcW w:w="154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7</w:t>
            </w:r>
          </w:p>
        </w:tc>
        <w:tc>
          <w:tcPr>
            <w:tcW w:w="1285" w:type="dxa"/>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8</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7C1849" w:rsidRPr="007C1849" w:rsidRDefault="007C1849" w:rsidP="007C1849">
            <w:pPr>
              <w:spacing w:after="0" w:line="120" w:lineRule="atLeast"/>
              <w:rPr>
                <w:rFonts w:ascii="Times New Roman" w:eastAsia="Times New Roman" w:hAnsi="Times New Roman" w:cs="Times New Roman"/>
                <w:color w:val="000000"/>
                <w:szCs w:val="24"/>
                <w:lang w:eastAsia="ru-RU"/>
              </w:rPr>
            </w:pPr>
            <w:r w:rsidRPr="007C1849">
              <w:rPr>
                <w:rFonts w:ascii="Times New Roman" w:eastAsia="Times New Roman" w:hAnsi="Times New Roman" w:cs="Times New Roman"/>
                <w:color w:val="000000"/>
                <w:szCs w:val="24"/>
                <w:lang w:eastAsia="ru-RU"/>
              </w:rPr>
              <w:t>9</w:t>
            </w:r>
          </w:p>
        </w:tc>
      </w:tr>
    </w:tbl>
    <w:p w:rsidR="007C1849" w:rsidRPr="007C1849" w:rsidRDefault="007C1849" w:rsidP="007C1849">
      <w:pPr>
        <w:spacing w:after="0" w:line="240" w:lineRule="auto"/>
        <w:ind w:left="720"/>
        <w:rPr>
          <w:rFonts w:ascii="Times New Roman" w:eastAsia="Times New Roman" w:hAnsi="Times New Roman" w:cs="Times New Roman"/>
          <w:vanish/>
          <w:color w:val="000000"/>
          <w:szCs w:val="24"/>
          <w:lang w:eastAsia="ru-RU"/>
        </w:rPr>
      </w:pPr>
    </w:p>
    <w:tbl>
      <w:tblPr>
        <w:tblW w:w="8640" w:type="dxa"/>
        <w:tblInd w:w="720" w:type="dxa"/>
        <w:tblBorders>
          <w:top w:val="single" w:sz="4" w:space="0" w:color="000000"/>
          <w:left w:val="single" w:sz="4" w:space="0" w:color="000000"/>
          <w:bottom w:val="single" w:sz="4" w:space="0" w:color="000000"/>
          <w:right w:val="single" w:sz="4" w:space="0" w:color="000000"/>
        </w:tblBorders>
        <w:tblCellMar>
          <w:top w:w="105" w:type="dxa"/>
          <w:left w:w="105" w:type="dxa"/>
          <w:bottom w:w="105" w:type="dxa"/>
          <w:right w:w="105" w:type="dxa"/>
        </w:tblCellMar>
        <w:tblLook w:val="04A0"/>
      </w:tblPr>
      <w:tblGrid>
        <w:gridCol w:w="4214"/>
        <w:gridCol w:w="4426"/>
      </w:tblGrid>
      <w:tr w:rsidR="007C1849" w:rsidRPr="007C1849" w:rsidTr="007C1849">
        <w:trPr>
          <w:trHeight w:val="1050"/>
        </w:trPr>
        <w:tc>
          <w:tcPr>
            <w:tcW w:w="3840" w:type="dxa"/>
            <w:tcBorders>
              <w:top w:val="single" w:sz="4" w:space="0" w:color="000000"/>
              <w:left w:val="single" w:sz="4" w:space="0" w:color="000000"/>
              <w:bottom w:val="single" w:sz="4" w:space="0" w:color="000000"/>
              <w:right w:val="single" w:sz="4" w:space="0" w:color="000000"/>
            </w:tcBorders>
            <w:hideMark/>
          </w:tcPr>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lastRenderedPageBreak/>
              <w:t>Руководитель подразделения</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конфиденциального</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делопроизводства</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____________________________________</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(подпись, инициалы, фамилия, дата)</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СОГЛАСОВАНО</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Руководитель архива предприятия</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(подпись, инициалы, фамилия, дата)</w:t>
            </w:r>
          </w:p>
        </w:tc>
        <w:tc>
          <w:tcPr>
            <w:tcW w:w="4380" w:type="dxa"/>
            <w:tcBorders>
              <w:top w:val="single" w:sz="4" w:space="0" w:color="000000"/>
              <w:left w:val="single" w:sz="4" w:space="0" w:color="000000"/>
              <w:bottom w:val="single" w:sz="4" w:space="0" w:color="000000"/>
              <w:right w:val="single" w:sz="4" w:space="0" w:color="000000"/>
            </w:tcBorders>
            <w:hideMark/>
          </w:tcPr>
          <w:p w:rsidR="007C1849" w:rsidRPr="007C1849" w:rsidRDefault="007C1849" w:rsidP="007C1849">
            <w:pPr>
              <w:spacing w:after="0" w:line="240" w:lineRule="auto"/>
              <w:rPr>
                <w:rFonts w:ascii="Times New Roman" w:eastAsia="Times New Roman" w:hAnsi="Times New Roman" w:cs="Times New Roman"/>
                <w:szCs w:val="24"/>
                <w:lang w:eastAsia="ru-RU"/>
              </w:rPr>
            </w:pPr>
            <w:proofErr w:type="gramStart"/>
            <w:r w:rsidRPr="007C1849">
              <w:rPr>
                <w:rFonts w:ascii="Times New Roman" w:eastAsia="Times New Roman" w:hAnsi="Times New Roman" w:cs="Times New Roman"/>
                <w:szCs w:val="24"/>
                <w:lang w:eastAsia="ru-RU"/>
              </w:rPr>
              <w:t>Рассмотрена</w:t>
            </w:r>
            <w:proofErr w:type="gramEnd"/>
            <w:r w:rsidRPr="007C1849">
              <w:rPr>
                <w:rFonts w:ascii="Times New Roman" w:eastAsia="Times New Roman" w:hAnsi="Times New Roman" w:cs="Times New Roman"/>
                <w:szCs w:val="24"/>
                <w:lang w:eastAsia="ru-RU"/>
              </w:rPr>
              <w:t xml:space="preserve"> и одобрена на заседании</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ПДЭК предприятия</w:t>
            </w:r>
          </w:p>
          <w:p w:rsidR="007C1849" w:rsidRPr="007C1849" w:rsidRDefault="007C1849" w:rsidP="007C1849">
            <w:pPr>
              <w:spacing w:after="0" w:line="240" w:lineRule="auto"/>
              <w:rPr>
                <w:rFonts w:ascii="Times New Roman" w:eastAsia="Times New Roman" w:hAnsi="Times New Roman" w:cs="Times New Roman"/>
                <w:szCs w:val="24"/>
                <w:lang w:eastAsia="ru-RU"/>
              </w:rPr>
            </w:pPr>
            <w:r w:rsidRPr="007C1849">
              <w:rPr>
                <w:rFonts w:ascii="Times New Roman" w:eastAsia="Times New Roman" w:hAnsi="Times New Roman" w:cs="Times New Roman"/>
                <w:szCs w:val="24"/>
                <w:lang w:eastAsia="ru-RU"/>
              </w:rPr>
              <w:t xml:space="preserve">Протокол </w:t>
            </w:r>
            <w:proofErr w:type="gramStart"/>
            <w:r w:rsidRPr="007C1849">
              <w:rPr>
                <w:rFonts w:ascii="Times New Roman" w:eastAsia="Times New Roman" w:hAnsi="Times New Roman" w:cs="Times New Roman"/>
                <w:szCs w:val="24"/>
                <w:lang w:eastAsia="ru-RU"/>
              </w:rPr>
              <w:t>от</w:t>
            </w:r>
            <w:proofErr w:type="gramEnd"/>
            <w:r w:rsidRPr="007C1849">
              <w:rPr>
                <w:rFonts w:ascii="Times New Roman" w:eastAsia="Times New Roman" w:hAnsi="Times New Roman" w:cs="Times New Roman"/>
                <w:szCs w:val="24"/>
                <w:lang w:eastAsia="ru-RU"/>
              </w:rPr>
              <w:t xml:space="preserve"> №</w:t>
            </w:r>
          </w:p>
        </w:tc>
      </w:tr>
    </w:tbl>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При заведении дел, не предусмотренных номенклатурой, они вносят</w:t>
      </w:r>
      <w:r w:rsidRPr="007C1849">
        <w:rPr>
          <w:rFonts w:ascii="Times New Roman" w:eastAsia="Times New Roman" w:hAnsi="Times New Roman" w:cs="Times New Roman"/>
          <w:color w:val="000000"/>
          <w:sz w:val="24"/>
          <w:szCs w:val="24"/>
          <w:lang w:eastAsia="ru-RU"/>
        </w:rPr>
        <w:softHyphen/>
        <w:t>ся в соответствующий раздел номенклатуры в день заведения. Дела, по</w:t>
      </w:r>
      <w:r w:rsidRPr="007C1849">
        <w:rPr>
          <w:rFonts w:ascii="Times New Roman" w:eastAsia="Times New Roman" w:hAnsi="Times New Roman" w:cs="Times New Roman"/>
          <w:color w:val="000000"/>
          <w:sz w:val="24"/>
          <w:szCs w:val="24"/>
          <w:lang w:eastAsia="ru-RU"/>
        </w:rPr>
        <w:softHyphen/>
        <w:t>ступившие из других предприятий, вносятся в соответствующие разделы номенклатуры с проставлением дат их фактического заведения и для законченных дел - дат закрытия.</w:t>
      </w:r>
    </w:p>
    <w:p w:rsidR="007C1849" w:rsidRPr="007C1849" w:rsidRDefault="007C1849" w:rsidP="007C184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C1849">
        <w:rPr>
          <w:rFonts w:ascii="Times New Roman" w:eastAsia="Times New Roman" w:hAnsi="Times New Roman" w:cs="Times New Roman"/>
          <w:color w:val="000000"/>
          <w:sz w:val="24"/>
          <w:szCs w:val="24"/>
          <w:lang w:eastAsia="ru-RU"/>
        </w:rPr>
        <w:t>+Если предусмотренное номенклатурой дело не было заведено, то по окончании года в графе 9 проставляется отметка: "Дело не заводилось".</w:t>
      </w:r>
    </w:p>
    <w:p w:rsidR="007C1849" w:rsidRPr="007C1849" w:rsidRDefault="007C1849">
      <w:pPr>
        <w:rPr>
          <w:rFonts w:ascii="Times New Roman" w:hAnsi="Times New Roman" w:cs="Times New Roman"/>
          <w:sz w:val="24"/>
          <w:szCs w:val="24"/>
        </w:rPr>
      </w:pPr>
    </w:p>
    <w:p w:rsidR="007C1849" w:rsidRPr="007C1849" w:rsidRDefault="007C1849">
      <w:pPr>
        <w:rPr>
          <w:rFonts w:ascii="Times New Roman" w:hAnsi="Times New Roman" w:cs="Times New Roman"/>
          <w:sz w:val="24"/>
          <w:szCs w:val="24"/>
        </w:rPr>
      </w:pPr>
    </w:p>
    <w:p w:rsidR="007C1849" w:rsidRPr="007C1849" w:rsidRDefault="007C1849">
      <w:pPr>
        <w:rPr>
          <w:rFonts w:ascii="Times New Roman" w:hAnsi="Times New Roman" w:cs="Times New Roman"/>
          <w:sz w:val="24"/>
          <w:szCs w:val="24"/>
        </w:rPr>
      </w:pPr>
    </w:p>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p w:rsidR="007C1849" w:rsidRPr="007C1849" w:rsidRDefault="007C1849"/>
    <w:sectPr w:rsidR="007C1849" w:rsidRPr="007C1849" w:rsidSect="00055F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E625A"/>
    <w:multiLevelType w:val="multilevel"/>
    <w:tmpl w:val="AA38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9B2684"/>
    <w:multiLevelType w:val="multilevel"/>
    <w:tmpl w:val="93C45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50B60"/>
    <w:multiLevelType w:val="multilevel"/>
    <w:tmpl w:val="1C8E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7C13F0"/>
    <w:multiLevelType w:val="multilevel"/>
    <w:tmpl w:val="104E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116D07"/>
    <w:multiLevelType w:val="multilevel"/>
    <w:tmpl w:val="D48E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074F66"/>
    <w:multiLevelType w:val="multilevel"/>
    <w:tmpl w:val="A510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C54BA0"/>
    <w:multiLevelType w:val="multilevel"/>
    <w:tmpl w:val="02667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D70D68"/>
    <w:multiLevelType w:val="multilevel"/>
    <w:tmpl w:val="09E6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1E63496"/>
    <w:multiLevelType w:val="multilevel"/>
    <w:tmpl w:val="3F58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0CE049F"/>
    <w:multiLevelType w:val="multilevel"/>
    <w:tmpl w:val="21E4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7"/>
  </w:num>
  <w:num w:numId="4">
    <w:abstractNumId w:val="5"/>
  </w:num>
  <w:num w:numId="5">
    <w:abstractNumId w:val="8"/>
  </w:num>
  <w:num w:numId="6">
    <w:abstractNumId w:val="0"/>
  </w:num>
  <w:num w:numId="7">
    <w:abstractNumId w:val="2"/>
  </w:num>
  <w:num w:numId="8">
    <w:abstractNumId w:val="3"/>
  </w:num>
  <w:num w:numId="9">
    <w:abstractNumId w:val="4"/>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51DDC"/>
    <w:rsid w:val="00055FEF"/>
    <w:rsid w:val="000F7D2B"/>
    <w:rsid w:val="001023E7"/>
    <w:rsid w:val="00131292"/>
    <w:rsid w:val="002E0DF1"/>
    <w:rsid w:val="004F529E"/>
    <w:rsid w:val="00623666"/>
    <w:rsid w:val="007457B5"/>
    <w:rsid w:val="00794966"/>
    <w:rsid w:val="007C1849"/>
    <w:rsid w:val="008C0894"/>
    <w:rsid w:val="009110F7"/>
    <w:rsid w:val="00932E80"/>
    <w:rsid w:val="009D0726"/>
    <w:rsid w:val="00B63E7B"/>
    <w:rsid w:val="00BE2178"/>
    <w:rsid w:val="00CB1F15"/>
    <w:rsid w:val="00D51DDC"/>
    <w:rsid w:val="00F27A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FEF"/>
  </w:style>
  <w:style w:type="paragraph" w:styleId="1">
    <w:name w:val="heading 1"/>
    <w:basedOn w:val="a"/>
    <w:next w:val="a"/>
    <w:link w:val="10"/>
    <w:uiPriority w:val="9"/>
    <w:qFormat/>
    <w:rsid w:val="00F27A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51D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51DDC"/>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D51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27A03"/>
    <w:rPr>
      <w:rFonts w:asciiTheme="majorHAnsi" w:eastAsiaTheme="majorEastAsia" w:hAnsiTheme="majorHAnsi" w:cstheme="majorBidi"/>
      <w:b/>
      <w:bCs/>
      <w:color w:val="365F91" w:themeColor="accent1" w:themeShade="BF"/>
      <w:sz w:val="28"/>
      <w:szCs w:val="28"/>
    </w:rPr>
  </w:style>
  <w:style w:type="character" w:styleId="a4">
    <w:name w:val="Hyperlink"/>
    <w:basedOn w:val="a0"/>
    <w:uiPriority w:val="99"/>
    <w:semiHidden/>
    <w:unhideWhenUsed/>
    <w:rsid w:val="00F27A03"/>
    <w:rPr>
      <w:color w:val="0000FF"/>
      <w:u w:val="single"/>
    </w:rPr>
  </w:style>
  <w:style w:type="paragraph" w:customStyle="1" w:styleId="paragraph">
    <w:name w:val="paragraph"/>
    <w:basedOn w:val="a"/>
    <w:rsid w:val="001023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c2a05ba6">
    <w:name w:val="bc2a05ba6"/>
    <w:basedOn w:val="a0"/>
    <w:rsid w:val="001023E7"/>
  </w:style>
  <w:style w:type="paragraph" w:customStyle="1" w:styleId="fdb551140">
    <w:name w:val="fdb551140"/>
    <w:basedOn w:val="a"/>
    <w:rsid w:val="001023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af1a1527">
    <w:name w:val="baf1a1527"/>
    <w:basedOn w:val="a"/>
    <w:rsid w:val="001023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1023E7"/>
    <w:rPr>
      <w:i/>
      <w:iCs/>
    </w:rPr>
  </w:style>
  <w:style w:type="paragraph" w:styleId="a6">
    <w:name w:val="Balloon Text"/>
    <w:basedOn w:val="a"/>
    <w:link w:val="a7"/>
    <w:uiPriority w:val="99"/>
    <w:semiHidden/>
    <w:unhideWhenUsed/>
    <w:rsid w:val="001023E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023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5307802">
      <w:bodyDiv w:val="1"/>
      <w:marLeft w:val="0"/>
      <w:marRight w:val="0"/>
      <w:marTop w:val="0"/>
      <w:marBottom w:val="0"/>
      <w:divBdr>
        <w:top w:val="none" w:sz="0" w:space="0" w:color="auto"/>
        <w:left w:val="none" w:sz="0" w:space="0" w:color="auto"/>
        <w:bottom w:val="none" w:sz="0" w:space="0" w:color="auto"/>
        <w:right w:val="none" w:sz="0" w:space="0" w:color="auto"/>
      </w:divBdr>
    </w:div>
    <w:div w:id="581767732">
      <w:bodyDiv w:val="1"/>
      <w:marLeft w:val="0"/>
      <w:marRight w:val="0"/>
      <w:marTop w:val="0"/>
      <w:marBottom w:val="0"/>
      <w:divBdr>
        <w:top w:val="none" w:sz="0" w:space="0" w:color="auto"/>
        <w:left w:val="none" w:sz="0" w:space="0" w:color="auto"/>
        <w:bottom w:val="none" w:sz="0" w:space="0" w:color="auto"/>
        <w:right w:val="none" w:sz="0" w:space="0" w:color="auto"/>
      </w:divBdr>
    </w:div>
    <w:div w:id="1111783706">
      <w:bodyDiv w:val="1"/>
      <w:marLeft w:val="0"/>
      <w:marRight w:val="0"/>
      <w:marTop w:val="0"/>
      <w:marBottom w:val="0"/>
      <w:divBdr>
        <w:top w:val="none" w:sz="0" w:space="0" w:color="auto"/>
        <w:left w:val="none" w:sz="0" w:space="0" w:color="auto"/>
        <w:bottom w:val="none" w:sz="0" w:space="0" w:color="auto"/>
        <w:right w:val="none" w:sz="0" w:space="0" w:color="auto"/>
      </w:divBdr>
    </w:div>
    <w:div w:id="1136602257">
      <w:bodyDiv w:val="1"/>
      <w:marLeft w:val="0"/>
      <w:marRight w:val="0"/>
      <w:marTop w:val="0"/>
      <w:marBottom w:val="0"/>
      <w:divBdr>
        <w:top w:val="none" w:sz="0" w:space="0" w:color="auto"/>
        <w:left w:val="none" w:sz="0" w:space="0" w:color="auto"/>
        <w:bottom w:val="none" w:sz="0" w:space="0" w:color="auto"/>
        <w:right w:val="none" w:sz="0" w:space="0" w:color="auto"/>
      </w:divBdr>
      <w:divsChild>
        <w:div w:id="2141723084">
          <w:marLeft w:val="0"/>
          <w:marRight w:val="0"/>
          <w:marTop w:val="301"/>
          <w:marBottom w:val="0"/>
          <w:divBdr>
            <w:top w:val="none" w:sz="0" w:space="0" w:color="auto"/>
            <w:left w:val="none" w:sz="0" w:space="0" w:color="auto"/>
            <w:bottom w:val="none" w:sz="0" w:space="0" w:color="auto"/>
            <w:right w:val="none" w:sz="0" w:space="0" w:color="auto"/>
          </w:divBdr>
          <w:divsChild>
            <w:div w:id="511725143">
              <w:marLeft w:val="0"/>
              <w:marRight w:val="0"/>
              <w:marTop w:val="0"/>
              <w:marBottom w:val="0"/>
              <w:divBdr>
                <w:top w:val="none" w:sz="0" w:space="0" w:color="auto"/>
                <w:left w:val="none" w:sz="0" w:space="0" w:color="auto"/>
                <w:bottom w:val="none" w:sz="0" w:space="0" w:color="auto"/>
                <w:right w:val="none" w:sz="0" w:space="0" w:color="auto"/>
              </w:divBdr>
              <w:divsChild>
                <w:div w:id="1593124400">
                  <w:marLeft w:val="0"/>
                  <w:marRight w:val="0"/>
                  <w:marTop w:val="0"/>
                  <w:marBottom w:val="0"/>
                  <w:divBdr>
                    <w:top w:val="none" w:sz="0" w:space="0" w:color="auto"/>
                    <w:left w:val="none" w:sz="0" w:space="0" w:color="auto"/>
                    <w:bottom w:val="none" w:sz="0" w:space="0" w:color="auto"/>
                    <w:right w:val="none" w:sz="0" w:space="0" w:color="auto"/>
                  </w:divBdr>
                  <w:divsChild>
                    <w:div w:id="723259085">
                      <w:marLeft w:val="0"/>
                      <w:marRight w:val="0"/>
                      <w:marTop w:val="0"/>
                      <w:marBottom w:val="0"/>
                      <w:divBdr>
                        <w:top w:val="none" w:sz="0" w:space="0" w:color="auto"/>
                        <w:left w:val="none" w:sz="0" w:space="0" w:color="auto"/>
                        <w:bottom w:val="none" w:sz="0" w:space="0" w:color="auto"/>
                        <w:right w:val="none" w:sz="0" w:space="0" w:color="auto"/>
                      </w:divBdr>
                      <w:divsChild>
                        <w:div w:id="326053598">
                          <w:marLeft w:val="0"/>
                          <w:marRight w:val="0"/>
                          <w:marTop w:val="0"/>
                          <w:marBottom w:val="0"/>
                          <w:divBdr>
                            <w:top w:val="single" w:sz="4" w:space="0" w:color="EBEBEB"/>
                            <w:left w:val="single" w:sz="4" w:space="0" w:color="EBEBEB"/>
                            <w:bottom w:val="single" w:sz="4" w:space="0" w:color="EBEBEB"/>
                            <w:right w:val="single" w:sz="4" w:space="0" w:color="EBEBEB"/>
                          </w:divBdr>
                          <w:divsChild>
                            <w:div w:id="117992362">
                              <w:marLeft w:val="0"/>
                              <w:marRight w:val="0"/>
                              <w:marTop w:val="0"/>
                              <w:marBottom w:val="0"/>
                              <w:divBdr>
                                <w:top w:val="none" w:sz="0" w:space="0" w:color="auto"/>
                                <w:left w:val="none" w:sz="0" w:space="0" w:color="auto"/>
                                <w:bottom w:val="none" w:sz="0" w:space="0" w:color="auto"/>
                                <w:right w:val="none" w:sz="0" w:space="0" w:color="auto"/>
                              </w:divBdr>
                              <w:divsChild>
                                <w:div w:id="1910918753">
                                  <w:marLeft w:val="0"/>
                                  <w:marRight w:val="0"/>
                                  <w:marTop w:val="0"/>
                                  <w:marBottom w:val="0"/>
                                  <w:divBdr>
                                    <w:top w:val="none" w:sz="0" w:space="0" w:color="auto"/>
                                    <w:left w:val="none" w:sz="0" w:space="0" w:color="auto"/>
                                    <w:bottom w:val="none" w:sz="0" w:space="0" w:color="auto"/>
                                    <w:right w:val="none" w:sz="0" w:space="0" w:color="auto"/>
                                  </w:divBdr>
                                  <w:divsChild>
                                    <w:div w:id="44960672">
                                      <w:marLeft w:val="0"/>
                                      <w:marRight w:val="0"/>
                                      <w:marTop w:val="0"/>
                                      <w:marBottom w:val="0"/>
                                      <w:divBdr>
                                        <w:top w:val="none" w:sz="0" w:space="0" w:color="auto"/>
                                        <w:left w:val="none" w:sz="0" w:space="0" w:color="auto"/>
                                        <w:bottom w:val="none" w:sz="0" w:space="0" w:color="auto"/>
                                        <w:right w:val="none" w:sz="0" w:space="0" w:color="auto"/>
                                      </w:divBdr>
                                      <w:divsChild>
                                        <w:div w:id="1265965371">
                                          <w:marLeft w:val="0"/>
                                          <w:marRight w:val="0"/>
                                          <w:marTop w:val="0"/>
                                          <w:marBottom w:val="0"/>
                                          <w:divBdr>
                                            <w:top w:val="none" w:sz="0" w:space="0" w:color="auto"/>
                                            <w:left w:val="none" w:sz="0" w:space="0" w:color="auto"/>
                                            <w:bottom w:val="none" w:sz="0" w:space="0" w:color="auto"/>
                                            <w:right w:val="none" w:sz="0" w:space="0" w:color="auto"/>
                                          </w:divBdr>
                                        </w:div>
                                        <w:div w:id="1296526539">
                                          <w:marLeft w:val="0"/>
                                          <w:marRight w:val="0"/>
                                          <w:marTop w:val="0"/>
                                          <w:marBottom w:val="0"/>
                                          <w:divBdr>
                                            <w:top w:val="none" w:sz="0" w:space="0" w:color="auto"/>
                                            <w:left w:val="none" w:sz="0" w:space="0" w:color="auto"/>
                                            <w:bottom w:val="none" w:sz="0" w:space="0" w:color="auto"/>
                                            <w:right w:val="none" w:sz="0" w:space="0" w:color="auto"/>
                                          </w:divBdr>
                                          <w:divsChild>
                                            <w:div w:id="1255092706">
                                              <w:marLeft w:val="0"/>
                                              <w:marRight w:val="0"/>
                                              <w:marTop w:val="0"/>
                                              <w:marBottom w:val="0"/>
                                              <w:divBdr>
                                                <w:top w:val="none" w:sz="0" w:space="0" w:color="auto"/>
                                                <w:left w:val="none" w:sz="0" w:space="0" w:color="auto"/>
                                                <w:bottom w:val="none" w:sz="0" w:space="0" w:color="auto"/>
                                                <w:right w:val="none" w:sz="0" w:space="0" w:color="auto"/>
                                              </w:divBdr>
                                              <w:divsChild>
                                                <w:div w:id="2063284760">
                                                  <w:marLeft w:val="0"/>
                                                  <w:marRight w:val="0"/>
                                                  <w:marTop w:val="0"/>
                                                  <w:marBottom w:val="0"/>
                                                  <w:divBdr>
                                                    <w:top w:val="none" w:sz="0" w:space="0" w:color="auto"/>
                                                    <w:left w:val="none" w:sz="0" w:space="0" w:color="auto"/>
                                                    <w:bottom w:val="none" w:sz="0" w:space="0" w:color="auto"/>
                                                    <w:right w:val="none" w:sz="0" w:space="0" w:color="auto"/>
                                                  </w:divBdr>
                                                  <w:divsChild>
                                                    <w:div w:id="129248843">
                                                      <w:marLeft w:val="0"/>
                                                      <w:marRight w:val="0"/>
                                                      <w:marTop w:val="0"/>
                                                      <w:marBottom w:val="0"/>
                                                      <w:divBdr>
                                                        <w:top w:val="none" w:sz="0" w:space="0" w:color="auto"/>
                                                        <w:left w:val="none" w:sz="0" w:space="0" w:color="auto"/>
                                                        <w:bottom w:val="none" w:sz="0" w:space="0" w:color="auto"/>
                                                        <w:right w:val="none" w:sz="0" w:space="0" w:color="auto"/>
                                                      </w:divBdr>
                                                      <w:divsChild>
                                                        <w:div w:id="178234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84830">
                                          <w:marLeft w:val="0"/>
                                          <w:marRight w:val="0"/>
                                          <w:marTop w:val="0"/>
                                          <w:marBottom w:val="0"/>
                                          <w:divBdr>
                                            <w:top w:val="none" w:sz="0" w:space="0" w:color="auto"/>
                                            <w:left w:val="none" w:sz="0" w:space="0" w:color="auto"/>
                                            <w:bottom w:val="none" w:sz="0" w:space="0" w:color="auto"/>
                                            <w:right w:val="none" w:sz="0" w:space="0" w:color="auto"/>
                                          </w:divBdr>
                                          <w:divsChild>
                                            <w:div w:id="1424110686">
                                              <w:marLeft w:val="0"/>
                                              <w:marRight w:val="0"/>
                                              <w:marTop w:val="0"/>
                                              <w:marBottom w:val="0"/>
                                              <w:divBdr>
                                                <w:top w:val="none" w:sz="0" w:space="0" w:color="auto"/>
                                                <w:left w:val="none" w:sz="0" w:space="0" w:color="auto"/>
                                                <w:bottom w:val="none" w:sz="0" w:space="0" w:color="auto"/>
                                                <w:right w:val="none" w:sz="0" w:space="0" w:color="auto"/>
                                              </w:divBdr>
                                              <w:divsChild>
                                                <w:div w:id="113036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980289">
                          <w:marLeft w:val="0"/>
                          <w:marRight w:val="0"/>
                          <w:marTop w:val="0"/>
                          <w:marBottom w:val="0"/>
                          <w:divBdr>
                            <w:top w:val="single" w:sz="4" w:space="0" w:color="EBEBEB"/>
                            <w:left w:val="single" w:sz="4" w:space="0" w:color="EBEBEB"/>
                            <w:bottom w:val="single" w:sz="4" w:space="0" w:color="EBEBEB"/>
                            <w:right w:val="single" w:sz="4" w:space="0" w:color="EBEBEB"/>
                          </w:divBdr>
                          <w:divsChild>
                            <w:div w:id="1578829356">
                              <w:marLeft w:val="0"/>
                              <w:marRight w:val="0"/>
                              <w:marTop w:val="0"/>
                              <w:marBottom w:val="0"/>
                              <w:divBdr>
                                <w:top w:val="none" w:sz="0" w:space="0" w:color="auto"/>
                                <w:left w:val="none" w:sz="0" w:space="0" w:color="auto"/>
                                <w:bottom w:val="none" w:sz="0" w:space="0" w:color="auto"/>
                                <w:right w:val="none" w:sz="0" w:space="0" w:color="auto"/>
                              </w:divBdr>
                              <w:divsChild>
                                <w:div w:id="1628006346">
                                  <w:marLeft w:val="0"/>
                                  <w:marRight w:val="0"/>
                                  <w:marTop w:val="0"/>
                                  <w:marBottom w:val="0"/>
                                  <w:divBdr>
                                    <w:top w:val="none" w:sz="0" w:space="0" w:color="auto"/>
                                    <w:left w:val="none" w:sz="0" w:space="0" w:color="auto"/>
                                    <w:bottom w:val="none" w:sz="0" w:space="0" w:color="auto"/>
                                    <w:right w:val="none" w:sz="0" w:space="0" w:color="auto"/>
                                  </w:divBdr>
                                  <w:divsChild>
                                    <w:div w:id="208999044">
                                      <w:marLeft w:val="0"/>
                                      <w:marRight w:val="0"/>
                                      <w:marTop w:val="0"/>
                                      <w:marBottom w:val="0"/>
                                      <w:divBdr>
                                        <w:top w:val="none" w:sz="0" w:space="0" w:color="auto"/>
                                        <w:left w:val="none" w:sz="0" w:space="0" w:color="auto"/>
                                        <w:bottom w:val="none" w:sz="0" w:space="0" w:color="auto"/>
                                        <w:right w:val="none" w:sz="0" w:space="0" w:color="auto"/>
                                      </w:divBdr>
                                      <w:divsChild>
                                        <w:div w:id="1677271817">
                                          <w:marLeft w:val="0"/>
                                          <w:marRight w:val="0"/>
                                          <w:marTop w:val="0"/>
                                          <w:marBottom w:val="0"/>
                                          <w:divBdr>
                                            <w:top w:val="none" w:sz="0" w:space="0" w:color="auto"/>
                                            <w:left w:val="none" w:sz="0" w:space="0" w:color="auto"/>
                                            <w:bottom w:val="none" w:sz="0" w:space="0" w:color="auto"/>
                                            <w:right w:val="none" w:sz="0" w:space="0" w:color="auto"/>
                                          </w:divBdr>
                                        </w:div>
                                        <w:div w:id="889805869">
                                          <w:marLeft w:val="0"/>
                                          <w:marRight w:val="0"/>
                                          <w:marTop w:val="0"/>
                                          <w:marBottom w:val="0"/>
                                          <w:divBdr>
                                            <w:top w:val="none" w:sz="0" w:space="0" w:color="auto"/>
                                            <w:left w:val="none" w:sz="0" w:space="0" w:color="auto"/>
                                            <w:bottom w:val="none" w:sz="0" w:space="0" w:color="auto"/>
                                            <w:right w:val="none" w:sz="0" w:space="0" w:color="auto"/>
                                          </w:divBdr>
                                          <w:divsChild>
                                            <w:div w:id="1129788007">
                                              <w:marLeft w:val="0"/>
                                              <w:marRight w:val="0"/>
                                              <w:marTop w:val="0"/>
                                              <w:marBottom w:val="0"/>
                                              <w:divBdr>
                                                <w:top w:val="none" w:sz="0" w:space="0" w:color="auto"/>
                                                <w:left w:val="none" w:sz="0" w:space="0" w:color="auto"/>
                                                <w:bottom w:val="none" w:sz="0" w:space="0" w:color="auto"/>
                                                <w:right w:val="none" w:sz="0" w:space="0" w:color="auto"/>
                                              </w:divBdr>
                                              <w:divsChild>
                                                <w:div w:id="92751168">
                                                  <w:marLeft w:val="0"/>
                                                  <w:marRight w:val="0"/>
                                                  <w:marTop w:val="0"/>
                                                  <w:marBottom w:val="0"/>
                                                  <w:divBdr>
                                                    <w:top w:val="none" w:sz="0" w:space="0" w:color="auto"/>
                                                    <w:left w:val="none" w:sz="0" w:space="0" w:color="auto"/>
                                                    <w:bottom w:val="none" w:sz="0" w:space="0" w:color="auto"/>
                                                    <w:right w:val="none" w:sz="0" w:space="0" w:color="auto"/>
                                                  </w:divBdr>
                                                  <w:divsChild>
                                                    <w:div w:id="169150958">
                                                      <w:marLeft w:val="0"/>
                                                      <w:marRight w:val="0"/>
                                                      <w:marTop w:val="0"/>
                                                      <w:marBottom w:val="0"/>
                                                      <w:divBdr>
                                                        <w:top w:val="none" w:sz="0" w:space="0" w:color="auto"/>
                                                        <w:left w:val="none" w:sz="0" w:space="0" w:color="auto"/>
                                                        <w:bottom w:val="none" w:sz="0" w:space="0" w:color="auto"/>
                                                        <w:right w:val="none" w:sz="0" w:space="0" w:color="auto"/>
                                                      </w:divBdr>
                                                      <w:divsChild>
                                                        <w:div w:id="81614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67418">
                                          <w:marLeft w:val="0"/>
                                          <w:marRight w:val="0"/>
                                          <w:marTop w:val="0"/>
                                          <w:marBottom w:val="0"/>
                                          <w:divBdr>
                                            <w:top w:val="none" w:sz="0" w:space="0" w:color="auto"/>
                                            <w:left w:val="none" w:sz="0" w:space="0" w:color="auto"/>
                                            <w:bottom w:val="none" w:sz="0" w:space="0" w:color="auto"/>
                                            <w:right w:val="none" w:sz="0" w:space="0" w:color="auto"/>
                                          </w:divBdr>
                                          <w:divsChild>
                                            <w:div w:id="1446923141">
                                              <w:marLeft w:val="0"/>
                                              <w:marRight w:val="0"/>
                                              <w:marTop w:val="0"/>
                                              <w:marBottom w:val="0"/>
                                              <w:divBdr>
                                                <w:top w:val="none" w:sz="0" w:space="0" w:color="auto"/>
                                                <w:left w:val="none" w:sz="0" w:space="0" w:color="auto"/>
                                                <w:bottom w:val="none" w:sz="0" w:space="0" w:color="auto"/>
                                                <w:right w:val="none" w:sz="0" w:space="0" w:color="auto"/>
                                              </w:divBdr>
                                              <w:divsChild>
                                                <w:div w:id="988289989">
                                                  <w:marLeft w:val="0"/>
                                                  <w:marRight w:val="0"/>
                                                  <w:marTop w:val="0"/>
                                                  <w:marBottom w:val="0"/>
                                                  <w:divBdr>
                                                    <w:top w:val="none" w:sz="0" w:space="0" w:color="auto"/>
                                                    <w:left w:val="none" w:sz="0" w:space="0" w:color="auto"/>
                                                    <w:bottom w:val="none" w:sz="0" w:space="0" w:color="auto"/>
                                                    <w:right w:val="none" w:sz="0" w:space="0" w:color="auto"/>
                                                  </w:divBdr>
                                                  <w:divsChild>
                                                    <w:div w:id="146697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630003">
                                              <w:marLeft w:val="0"/>
                                              <w:marRight w:val="0"/>
                                              <w:marTop w:val="0"/>
                                              <w:marBottom w:val="0"/>
                                              <w:divBdr>
                                                <w:top w:val="none" w:sz="0" w:space="0" w:color="auto"/>
                                                <w:left w:val="none" w:sz="0" w:space="0" w:color="auto"/>
                                                <w:bottom w:val="none" w:sz="0" w:space="0" w:color="auto"/>
                                                <w:right w:val="none" w:sz="0" w:space="0" w:color="auto"/>
                                              </w:divBdr>
                                              <w:divsChild>
                                                <w:div w:id="12181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909087">
                          <w:marLeft w:val="0"/>
                          <w:marRight w:val="0"/>
                          <w:marTop w:val="0"/>
                          <w:marBottom w:val="0"/>
                          <w:divBdr>
                            <w:top w:val="single" w:sz="4" w:space="0" w:color="EBEBEB"/>
                            <w:left w:val="single" w:sz="4" w:space="0" w:color="EBEBEB"/>
                            <w:bottom w:val="single" w:sz="4" w:space="0" w:color="EBEBEB"/>
                            <w:right w:val="single" w:sz="4" w:space="0" w:color="EBEBEB"/>
                          </w:divBdr>
                          <w:divsChild>
                            <w:div w:id="1089740959">
                              <w:marLeft w:val="0"/>
                              <w:marRight w:val="0"/>
                              <w:marTop w:val="0"/>
                              <w:marBottom w:val="0"/>
                              <w:divBdr>
                                <w:top w:val="none" w:sz="0" w:space="0" w:color="auto"/>
                                <w:left w:val="none" w:sz="0" w:space="0" w:color="auto"/>
                                <w:bottom w:val="none" w:sz="0" w:space="0" w:color="auto"/>
                                <w:right w:val="none" w:sz="0" w:space="0" w:color="auto"/>
                              </w:divBdr>
                              <w:divsChild>
                                <w:div w:id="67583812">
                                  <w:marLeft w:val="0"/>
                                  <w:marRight w:val="0"/>
                                  <w:marTop w:val="0"/>
                                  <w:marBottom w:val="0"/>
                                  <w:divBdr>
                                    <w:top w:val="none" w:sz="0" w:space="0" w:color="auto"/>
                                    <w:left w:val="none" w:sz="0" w:space="0" w:color="auto"/>
                                    <w:bottom w:val="none" w:sz="0" w:space="0" w:color="auto"/>
                                    <w:right w:val="none" w:sz="0" w:space="0" w:color="auto"/>
                                  </w:divBdr>
                                  <w:divsChild>
                                    <w:div w:id="650257958">
                                      <w:marLeft w:val="0"/>
                                      <w:marRight w:val="0"/>
                                      <w:marTop w:val="0"/>
                                      <w:marBottom w:val="0"/>
                                      <w:divBdr>
                                        <w:top w:val="none" w:sz="0" w:space="0" w:color="auto"/>
                                        <w:left w:val="none" w:sz="0" w:space="0" w:color="auto"/>
                                        <w:bottom w:val="none" w:sz="0" w:space="0" w:color="auto"/>
                                        <w:right w:val="none" w:sz="0" w:space="0" w:color="auto"/>
                                      </w:divBdr>
                                      <w:divsChild>
                                        <w:div w:id="803735421">
                                          <w:marLeft w:val="0"/>
                                          <w:marRight w:val="0"/>
                                          <w:marTop w:val="0"/>
                                          <w:marBottom w:val="0"/>
                                          <w:divBdr>
                                            <w:top w:val="none" w:sz="0" w:space="0" w:color="auto"/>
                                            <w:left w:val="none" w:sz="0" w:space="0" w:color="auto"/>
                                            <w:bottom w:val="none" w:sz="0" w:space="0" w:color="auto"/>
                                            <w:right w:val="none" w:sz="0" w:space="0" w:color="auto"/>
                                          </w:divBdr>
                                        </w:div>
                                        <w:div w:id="1438016101">
                                          <w:marLeft w:val="0"/>
                                          <w:marRight w:val="0"/>
                                          <w:marTop w:val="0"/>
                                          <w:marBottom w:val="0"/>
                                          <w:divBdr>
                                            <w:top w:val="none" w:sz="0" w:space="0" w:color="auto"/>
                                            <w:left w:val="none" w:sz="0" w:space="0" w:color="auto"/>
                                            <w:bottom w:val="none" w:sz="0" w:space="0" w:color="auto"/>
                                            <w:right w:val="none" w:sz="0" w:space="0" w:color="auto"/>
                                          </w:divBdr>
                                          <w:divsChild>
                                            <w:div w:id="159739610">
                                              <w:marLeft w:val="0"/>
                                              <w:marRight w:val="0"/>
                                              <w:marTop w:val="0"/>
                                              <w:marBottom w:val="0"/>
                                              <w:divBdr>
                                                <w:top w:val="none" w:sz="0" w:space="0" w:color="auto"/>
                                                <w:left w:val="none" w:sz="0" w:space="0" w:color="auto"/>
                                                <w:bottom w:val="none" w:sz="0" w:space="0" w:color="auto"/>
                                                <w:right w:val="none" w:sz="0" w:space="0" w:color="auto"/>
                                              </w:divBdr>
                                              <w:divsChild>
                                                <w:div w:id="302733895">
                                                  <w:marLeft w:val="0"/>
                                                  <w:marRight w:val="0"/>
                                                  <w:marTop w:val="0"/>
                                                  <w:marBottom w:val="0"/>
                                                  <w:divBdr>
                                                    <w:top w:val="none" w:sz="0" w:space="0" w:color="auto"/>
                                                    <w:left w:val="none" w:sz="0" w:space="0" w:color="auto"/>
                                                    <w:bottom w:val="none" w:sz="0" w:space="0" w:color="auto"/>
                                                    <w:right w:val="none" w:sz="0" w:space="0" w:color="auto"/>
                                                  </w:divBdr>
                                                  <w:divsChild>
                                                    <w:div w:id="1657607403">
                                                      <w:marLeft w:val="0"/>
                                                      <w:marRight w:val="0"/>
                                                      <w:marTop w:val="0"/>
                                                      <w:marBottom w:val="0"/>
                                                      <w:divBdr>
                                                        <w:top w:val="none" w:sz="0" w:space="0" w:color="auto"/>
                                                        <w:left w:val="none" w:sz="0" w:space="0" w:color="auto"/>
                                                        <w:bottom w:val="none" w:sz="0" w:space="0" w:color="auto"/>
                                                        <w:right w:val="none" w:sz="0" w:space="0" w:color="auto"/>
                                                      </w:divBdr>
                                                      <w:divsChild>
                                                        <w:div w:id="14182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549992">
                                          <w:marLeft w:val="0"/>
                                          <w:marRight w:val="0"/>
                                          <w:marTop w:val="0"/>
                                          <w:marBottom w:val="0"/>
                                          <w:divBdr>
                                            <w:top w:val="none" w:sz="0" w:space="0" w:color="auto"/>
                                            <w:left w:val="none" w:sz="0" w:space="0" w:color="auto"/>
                                            <w:bottom w:val="none" w:sz="0" w:space="0" w:color="auto"/>
                                            <w:right w:val="none" w:sz="0" w:space="0" w:color="auto"/>
                                          </w:divBdr>
                                          <w:divsChild>
                                            <w:div w:id="2053261547">
                                              <w:marLeft w:val="0"/>
                                              <w:marRight w:val="0"/>
                                              <w:marTop w:val="0"/>
                                              <w:marBottom w:val="0"/>
                                              <w:divBdr>
                                                <w:top w:val="none" w:sz="0" w:space="0" w:color="auto"/>
                                                <w:left w:val="none" w:sz="0" w:space="0" w:color="auto"/>
                                                <w:bottom w:val="none" w:sz="0" w:space="0" w:color="auto"/>
                                                <w:right w:val="none" w:sz="0" w:space="0" w:color="auto"/>
                                              </w:divBdr>
                                              <w:divsChild>
                                                <w:div w:id="132693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0665632">
          <w:marLeft w:val="0"/>
          <w:marRight w:val="0"/>
          <w:marTop w:val="0"/>
          <w:marBottom w:val="0"/>
          <w:divBdr>
            <w:top w:val="none" w:sz="0" w:space="0" w:color="auto"/>
            <w:left w:val="none" w:sz="0" w:space="0" w:color="auto"/>
            <w:bottom w:val="none" w:sz="0" w:space="0" w:color="auto"/>
            <w:right w:val="none" w:sz="0" w:space="0" w:color="auto"/>
          </w:divBdr>
        </w:div>
      </w:divsChild>
    </w:div>
    <w:div w:id="2019959140">
      <w:bodyDiv w:val="1"/>
      <w:marLeft w:val="0"/>
      <w:marRight w:val="0"/>
      <w:marTop w:val="0"/>
      <w:marBottom w:val="0"/>
      <w:divBdr>
        <w:top w:val="none" w:sz="0" w:space="0" w:color="auto"/>
        <w:left w:val="none" w:sz="0" w:space="0" w:color="auto"/>
        <w:bottom w:val="none" w:sz="0" w:space="0" w:color="auto"/>
        <w:right w:val="none" w:sz="0" w:space="0" w:color="auto"/>
      </w:divBdr>
    </w:div>
    <w:div w:id="2098213423">
      <w:bodyDiv w:val="1"/>
      <w:marLeft w:val="0"/>
      <w:marRight w:val="0"/>
      <w:marTop w:val="0"/>
      <w:marBottom w:val="0"/>
      <w:divBdr>
        <w:top w:val="none" w:sz="0" w:space="0" w:color="auto"/>
        <w:left w:val="none" w:sz="0" w:space="0" w:color="auto"/>
        <w:bottom w:val="none" w:sz="0" w:space="0" w:color="auto"/>
        <w:right w:val="none" w:sz="0" w:space="0" w:color="auto"/>
      </w:divBdr>
      <w:divsChild>
        <w:div w:id="1102149564">
          <w:marLeft w:val="0"/>
          <w:marRight w:val="0"/>
          <w:marTop w:val="0"/>
          <w:marBottom w:val="0"/>
          <w:divBdr>
            <w:top w:val="none" w:sz="0" w:space="0" w:color="auto"/>
            <w:left w:val="none" w:sz="0" w:space="0" w:color="auto"/>
            <w:bottom w:val="none" w:sz="0" w:space="0" w:color="auto"/>
            <w:right w:val="none" w:sz="0" w:space="0" w:color="auto"/>
          </w:divBdr>
        </w:div>
        <w:div w:id="558826936">
          <w:marLeft w:val="0"/>
          <w:marRight w:val="0"/>
          <w:marTop w:val="75"/>
          <w:marBottom w:val="525"/>
          <w:divBdr>
            <w:top w:val="single" w:sz="6" w:space="0" w:color="C4C4C4"/>
            <w:left w:val="single" w:sz="6" w:space="22" w:color="C4C4C4"/>
            <w:bottom w:val="single" w:sz="6" w:space="0" w:color="C4C4C4"/>
            <w:right w:val="single" w:sz="6" w:space="0" w:color="C4C4C4"/>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67301&amp;dst=101544&amp;demo=1"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login.consultant.ru/link/?req=doc&amp;base=LAW&amp;n=367301&amp;dst=101573&amp;demo=1" TargetMode="External"/><Relationship Id="rId12" Type="http://schemas.openxmlformats.org/officeDocument/2006/relationships/hyperlink" Target="https://assistentus.ru/wp-content/uploads/2018/05/akt-slugebnogo-rassledovaniya-na-predpriyatii-1000-2.jp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LAW&amp;n=367301&amp;dst=101183&amp;demo=1"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ssistentus.ru/wp-content/uploads/2018/05/akt-slugebnogo-rassledovaniya-na-predpriyatii-1000-1.jpg" TargetMode="External"/><Relationship Id="rId4" Type="http://schemas.openxmlformats.org/officeDocument/2006/relationships/settings" Target="settings.xml"/><Relationship Id="rId9" Type="http://schemas.openxmlformats.org/officeDocument/2006/relationships/hyperlink" Target="https://login.consultant.ru/link/?req=doc&amp;base=LAW&amp;n=367301&amp;dst=101190&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C6FBA7-969A-4A6B-A882-D952D5EFD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3957</Words>
  <Characters>22556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2021-03-26T16:34:00Z</cp:lastPrinted>
  <dcterms:created xsi:type="dcterms:W3CDTF">2022-04-25T11:23:00Z</dcterms:created>
  <dcterms:modified xsi:type="dcterms:W3CDTF">2022-04-25T11:23:00Z</dcterms:modified>
</cp:coreProperties>
</file>